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drawing>
          <wp:inline distT="0" distB="0" distL="0" distR="0">
            <wp:extent cx="581025" cy="6858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9" t="-25" r="-29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cs="Arial" w:ascii="Verdana" w:hAnsi="Verdana"/>
          <w:color w:val="000000"/>
          <w:position w:val="6"/>
          <w:sz w:val="20"/>
        </w:rPr>
        <w:t>Istituto Comprensivo di Borgo Virgilio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 – 46034 Borgo Virgilio – MN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C.M. : MNIC81000E C.F.: C.F. 93034870209 – CUU: UFYGQQ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Tel: +39 0376 440 299 Fax +39 0376 448 091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e-mail uffici: </w:t>
      </w:r>
      <w:hyperlink r:id="rId3">
        <w:r>
          <w:rPr>
            <w:rStyle w:val="CollegamentoInternet"/>
            <w:rFonts w:ascii="Verdana" w:hAnsi="Verdana"/>
            <w:sz w:val="20"/>
          </w:rPr>
          <w:t>mnic81000E@istruzione.it</w:t>
        </w:r>
      </w:hyperlink>
      <w:r>
        <w:rPr>
          <w:rFonts w:ascii="Verdana" w:hAnsi="Verdana"/>
          <w:sz w:val="20"/>
        </w:rPr>
        <w:t xml:space="preserve"> </w:t>
      </w:r>
      <w:hyperlink r:id="rId4">
        <w:r>
          <w:rPr>
            <w:rStyle w:val="CollegamentoInternet"/>
            <w:rFonts w:ascii="Calibri" w:hAnsi="Calibri"/>
            <w:sz w:val="20"/>
          </w:rPr>
          <w:t>mnic81000E@pec.istruzione.it</w:t>
        </w:r>
      </w:hyperlink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REFERENTI SICUREZZA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Corpodeltesto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Verifica periodica scadenza data estintori presenti nell’edificio</w:t>
      </w:r>
    </w:p>
    <w:p>
      <w:pPr>
        <w:pStyle w:val="Corpodeltesto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realizzare i sopralluoghi con la Società PROMETEO </w:t>
      </w:r>
    </w:p>
    <w:p>
      <w:pPr>
        <w:pStyle w:val="Corpodeltesto"/>
        <w:numPr>
          <w:ilvl w:val="0"/>
          <w:numId w:val="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tenuta e controllo verbali sopralluoghi, riunioni</w:t>
      </w:r>
    </w:p>
    <w:p>
      <w:pPr>
        <w:pStyle w:val="Corpodeltesto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segnalazione all’Ufficio segreteria di non conformità in relazione all’ambiente esterno e interno alla scuola</w:t>
      </w:r>
    </w:p>
    <w:p>
      <w:pPr>
        <w:pStyle w:val="Corpodeltesto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coordinamento prove evacuazione</w:t>
      </w:r>
    </w:p>
    <w:p>
      <w:pPr>
        <w:pStyle w:val="Corpodeltesto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incontri periodici con il D.S. e operatori della Società Prometeo.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5103" w:leader="none"/>
        </w:tabs>
        <w:rPr>
          <w:rFonts w:ascii="Verdana" w:hAnsi="Verdana"/>
          <w:b/>
          <w:b/>
          <w:sz w:val="20"/>
        </w:rPr>
      </w:pPr>
      <w:r>
        <w:rPr>
          <w:rFonts w:ascii="Verdana" w:hAnsi="Verdana"/>
          <w:sz w:val="20"/>
        </w:rPr>
        <w:t>Controllare ad inizio e fine a.s. e periodicamente la cassetta del Pronto Soccorso e provvedere, tramite nota scritta, alla segnalazione della mancanza del materiale necessario</w:t>
      </w:r>
    </w:p>
    <w:p>
      <w:pPr>
        <w:pStyle w:val="Corpodeltesto"/>
        <w:ind w:left="360" w:hanging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Corpodeltesto"/>
        <w:ind w:left="360" w:hanging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Corpodeltesto"/>
        <w:pBdr/>
        <w:jc w:val="center"/>
        <w:rPr>
          <w:rFonts w:ascii="Verdana" w:hAnsi="Verdana"/>
          <w:sz w:val="20"/>
        </w:rPr>
        <w:framePr w:w="23" w:h="243" w:x="0" w:y="229" w:hSpace="141" w:vSpace="0" w:wrap="around" w:vAnchor="text" w:hAnchor="margin" w:hRule="exact"/>
        <w:pBdr/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/>
      </w:r>
    </w:p>
    <w:sectPr>
      <w:type w:val="nextPage"/>
      <w:pgSz w:w="11906" w:h="16838"/>
      <w:pgMar w:left="1134" w:right="1134" w:gutter="0" w:header="0" w:top="28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Hyperlink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d52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it-IT" w:eastAsia="it-IT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CollegamentoInternet">
    <w:name w:val="Collegamento Internet"/>
    <w:basedOn w:val="DefaultParagraphFont"/>
    <w:uiPriority w:val="99"/>
    <w:rsid w:val="009b4d52"/>
    <w:rPr>
      <w:rFonts w:cs="Times New Roman"/>
      <w:color w:val="0000FF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9b4d52"/>
    <w:rPr>
      <w:rFonts w:ascii="Tahoma" w:hAnsi="Tahoma" w:cs="Tahoma"/>
      <w:sz w:val="16"/>
      <w:szCs w:val="16"/>
      <w:lang w:eastAsia="it-IT"/>
    </w:rPr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8d4a65"/>
    <w:rPr>
      <w:rFonts w:ascii="Tahoma" w:hAnsi="Tahoma" w:cs="Times New Roman"/>
      <w:sz w:val="20"/>
      <w:szCs w:val="20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7126b4"/>
    <w:rPr>
      <w:rFonts w:ascii="Arial" w:hAnsi="Arial" w:cs="Times New Roman"/>
      <w:sz w:val="20"/>
      <w:szCs w:val="20"/>
      <w:lang w:eastAsia="ar-SA" w:bidi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BodyTextChar"/>
    <w:uiPriority w:val="99"/>
    <w:rsid w:val="008d4a65"/>
    <w:pPr>
      <w:spacing w:lineRule="auto" w:line="480"/>
    </w:pPr>
    <w:rPr>
      <w:rFonts w:ascii="Tahoma" w:hAnsi="Tahoma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BalloonTextChar"/>
    <w:uiPriority w:val="99"/>
    <w:semiHidden/>
    <w:qFormat/>
    <w:rsid w:val="009b4d5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uiPriority w:val="99"/>
    <w:qFormat/>
    <w:rsid w:val="003a74a1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it-IT" w:bidi="ar-SA"/>
    </w:rPr>
  </w:style>
  <w:style w:type="paragraph" w:styleId="ListParagraph">
    <w:name w:val="List Paragraph"/>
    <w:basedOn w:val="Normal"/>
    <w:uiPriority w:val="99"/>
    <w:qFormat/>
    <w:rsid w:val="00c657a5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4b2c87"/>
    <w:pPr>
      <w:spacing w:beforeAutospacing="1" w:afterAutospacing="1"/>
    </w:pPr>
    <w:rPr>
      <w:rFonts w:ascii="Times New Roman" w:hAnsi="Times New Roman"/>
      <w:szCs w:val="24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uiPriority w:val="99"/>
    <w:rsid w:val="007126b4"/>
    <w:pPr>
      <w:tabs>
        <w:tab w:val="clear" w:pos="708"/>
        <w:tab w:val="center" w:pos="4819" w:leader="none"/>
        <w:tab w:val="right" w:pos="9638" w:leader="none"/>
      </w:tabs>
      <w:suppressAutoHyphens w:val="true"/>
    </w:pPr>
    <w:rPr>
      <w:lang w:eastAsia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nic81000E@istruzione.it" TargetMode="External"/><Relationship Id="rId4" Type="http://schemas.openxmlformats.org/officeDocument/2006/relationships/hyperlink" Target="mailto:mnic81000E@pec.istruzione.it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Application>LibreOffice/7.2.2.2$Windows_X86_64 LibreOffice_project/02b2acce88a210515b4a5bb2e46cbfb63fe97d56</Application>
  <AppVersion>15.0000</AppVersion>
  <Pages>1</Pages>
  <Words>120</Words>
  <Characters>771</Characters>
  <CharactersWithSpaces>876</CharactersWithSpaces>
  <Paragraphs>15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2017-12-27T07:50:00Z</dcterms:created>
  <dc:creator>contabilita</dc:creator>
  <dc:description/>
  <dc:language>it-IT</dc:language>
  <cp:lastModifiedBy/>
  <dcterms:modified xsi:type="dcterms:W3CDTF">2021-10-29T10:18:50Z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