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sz w:val="20"/>
        </w:rPr>
      </w:pPr>
      <w:r>
        <w:rPr/>
        <w:drawing>
          <wp:inline distT="0" distB="0" distL="0" distR="0">
            <wp:extent cx="581025" cy="6858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4" t="-13" r="-14" b="-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cs="Arial" w:ascii="Verdana" w:hAnsi="Verdana"/>
          <w:color w:val="000000"/>
          <w:position w:val="6"/>
          <w:sz w:val="20"/>
        </w:rPr>
        <w:t>Istituto Comprensivo di Borgo Virgilio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 – 46034 Borgo Virgilio – MN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C.M. : MNIC81000E C.F.: C.F. 93034870209 – CUU: UFYGQQ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Tel: +39 0376 440 299 Fax +39 0376 448 091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e-mail uffici: </w:t>
      </w:r>
      <w:hyperlink r:id="rId3">
        <w:r>
          <w:rPr>
            <w:rStyle w:val="CollegamentoInternet"/>
            <w:rFonts w:ascii="Verdana" w:hAnsi="Verdana"/>
            <w:sz w:val="20"/>
          </w:rPr>
          <w:t>mnic81000E@istruzione.it</w:t>
        </w:r>
      </w:hyperlink>
      <w:r>
        <w:rPr>
          <w:rFonts w:ascii="Verdana" w:hAnsi="Verdana"/>
          <w:sz w:val="20"/>
        </w:rPr>
        <w:t xml:space="preserve"> </w:t>
      </w:r>
      <w:hyperlink r:id="rId4">
        <w:r>
          <w:rPr>
            <w:rStyle w:val="CollegamentoInternet"/>
            <w:rFonts w:ascii="Calibri" w:hAnsi="Calibri"/>
            <w:sz w:val="20"/>
          </w:rPr>
          <w:t>mnic81000E@pec.istruzione.it</w:t>
        </w:r>
      </w:hyperlink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COMPITI COMITATO DI VALUTAZIONE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HTMLPreformatted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Individuare i  criteri  per  la  valorizzazione  dei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docenti sulla base: 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</w:t>
      </w:r>
      <w:r>
        <w:rPr>
          <w:rFonts w:ascii="Verdana" w:hAnsi="Verdana"/>
          <w:sz w:val="22"/>
          <w:szCs w:val="22"/>
        </w:rPr>
        <w:t>a)  della  qualita'  dell'insegnamento  e   del   contributo   al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miglioramento  dell'istituzione  scolastica,  nonché  del   successo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formativo e scolastico degli studenti; 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</w:t>
      </w:r>
      <w:r>
        <w:rPr>
          <w:rFonts w:ascii="Verdana" w:hAnsi="Verdana"/>
          <w:sz w:val="22"/>
          <w:szCs w:val="22"/>
        </w:rPr>
        <w:t>b) dei risultati ottenuti dal docente o dal gruppo di docenti  in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relazione  al  potenziamento  delle   competenze   degli   alunni   e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dell'innovazione   didattica   e    metodologica,    nonché    della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collaborazione alla ricerca didattica,  alla  documentazione  e  alla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diffusione di buone pratiche didattiche; 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</w:t>
      </w:r>
      <w:r>
        <w:rPr>
          <w:rFonts w:ascii="Verdana" w:hAnsi="Verdana"/>
          <w:sz w:val="22"/>
          <w:szCs w:val="22"/>
        </w:rPr>
        <w:t>c) delle responsabilità assunte nel coordinamento  organizzativo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e didattico e nella formazione del personale. 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HTMLPreformatted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Il comitato esprime altresì il proprio parere  sul  superamento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del periodo di formazione e di prova  per  il  personale  docente  ed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educativo.  A  tal  fine  il  comitato  e'  composto  dal   dirigente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scolastico, che lo presiede, dai docenti di cui al comma  2,  lettera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a), ed e' integrato dal docente a cui sono affidate  le  funzioni  di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tutor. 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HTMLPreformatted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Il comitato valuta  il  servizio  di  cui  all'articolo  448  su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richiesta   dell'interessato,   previa   relazione   del    dirigente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scolastico; nel caso  di  valutazione  del  servizio  di  un  docente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componente del comitato, ai lavori non partecipa l'interessato  e  il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consiglio di istituto provvede all'individuazione di un sostituto. Il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comitato esercita altresi' le competenze per  la  riabilitazione  del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personale docente, di cui all'articolo 501». </w:t>
      </w:r>
    </w:p>
    <w:p>
      <w:pPr>
        <w:pStyle w:val="HTMLPreformatted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COMPITI TUTOR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b/>
          <w:b/>
          <w:sz w:val="22"/>
          <w:szCs w:val="22"/>
        </w:rPr>
      </w:pPr>
      <w:r>
        <w:rPr>
          <w:rFonts w:ascii="Verdana" w:hAnsi="Verdana"/>
          <w:sz w:val="22"/>
          <w:szCs w:val="22"/>
        </w:rPr>
        <w:t>Supervisionare il lavoro dei docenti neo-immessi ( o in tirocinio), con particolare attenzione alla didattica per la classe, alla documentazione, alle attività peer to peer e in piattaforma, allarelazione finale da presentare al Comitato per la Valutazione dei docenti</w:t>
      </w:r>
    </w:p>
    <w:sectPr>
      <w:type w:val="nextPage"/>
      <w:pgSz w:w="11906" w:h="16838"/>
      <w:pgMar w:left="1134" w:right="1134" w:gutter="0" w:header="0" w:top="2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52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9b4d52"/>
    <w:rPr>
      <w:rFonts w:cs="Times New Roman"/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9b4d52"/>
    <w:rPr>
      <w:rFonts w:ascii="Tahoma" w:hAnsi="Tahoma" w:cs="Tahoma"/>
      <w:sz w:val="16"/>
      <w:szCs w:val="16"/>
      <w:lang w:eastAsia="it-IT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locked/>
    <w:rsid w:val="00f024c8"/>
    <w:rPr>
      <w:rFonts w:ascii="Courier New" w:hAnsi="Courier New" w:cs="Courier New"/>
      <w:sz w:val="20"/>
      <w:szCs w:val="20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qFormat/>
    <w:rsid w:val="009b4d5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3a74a1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it-IT" w:bidi="ar-SA"/>
    </w:rPr>
  </w:style>
  <w:style w:type="paragraph" w:styleId="ListParagraph">
    <w:name w:val="List Paragraph"/>
    <w:basedOn w:val="Normal"/>
    <w:uiPriority w:val="99"/>
    <w:qFormat/>
    <w:rsid w:val="00c657a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4b2c87"/>
    <w:pPr>
      <w:spacing w:beforeAutospacing="1" w:afterAutospacing="1"/>
    </w:pPr>
    <w:rPr>
      <w:rFonts w:ascii="Times New Roman" w:hAnsi="Times New Roman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qFormat/>
    <w:rsid w:val="00f024c8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nic81000E@istruzione.it" TargetMode="External"/><Relationship Id="rId4" Type="http://schemas.openxmlformats.org/officeDocument/2006/relationships/hyperlink" Target="mailto:mnic81000E@pec.istruzione.it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Application>LibreOffice/7.2.2.2$Windows_X86_64 LibreOffice_project/02b2acce88a210515b4a5bb2e46cbfb63fe97d56</Application>
  <AppVersion>15.0000</AppVersion>
  <Pages>2</Pages>
  <Words>286</Words>
  <Characters>1722</Characters>
  <CharactersWithSpaces>2096</CharactersWithSpaces>
  <Paragraphs>36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2017-12-27T08:30:00Z</dcterms:created>
  <dc:creator>contabilita</dc:creator>
  <dc:description/>
  <dc:language>it-IT</dc:language>
  <cp:lastModifiedBy/>
  <dcterms:modified xsi:type="dcterms:W3CDTF">2021-10-29T10:15:36Z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