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4CFE0" w14:textId="115C75A7" w:rsidR="005E6652" w:rsidRDefault="001B5872" w:rsidP="001B5872">
      <w:pPr>
        <w:pStyle w:val="Titolo1"/>
      </w:pPr>
      <w:r>
        <w:t>KIT P</w:t>
      </w:r>
      <w:r w:rsidR="003D3B4A">
        <w:t>ER LA PROMOZIONE WEB</w:t>
      </w:r>
    </w:p>
    <w:p w14:paraId="4A042192" w14:textId="77777777" w:rsidR="004869B7" w:rsidRPr="000E7FBE" w:rsidRDefault="004869B7">
      <w:pPr>
        <w:rPr>
          <w:szCs w:val="20"/>
        </w:rPr>
      </w:pPr>
    </w:p>
    <w:p w14:paraId="69477E33" w14:textId="77777777" w:rsidR="00F90683" w:rsidRPr="000E7FBE" w:rsidRDefault="005E6652" w:rsidP="00F90683">
      <w:pPr>
        <w:jc w:val="both"/>
        <w:rPr>
          <w:b/>
          <w:bCs/>
          <w:szCs w:val="20"/>
        </w:rPr>
      </w:pPr>
      <w:r w:rsidRPr="000E7FBE">
        <w:rPr>
          <w:szCs w:val="20"/>
        </w:rPr>
        <w:t>Al fine di agevolare la condivisione dei contenuti e de</w:t>
      </w:r>
      <w:r w:rsidR="004869B7" w:rsidRPr="000E7FBE">
        <w:rPr>
          <w:szCs w:val="20"/>
        </w:rPr>
        <w:t xml:space="preserve">i servizi </w:t>
      </w:r>
      <w:r w:rsidRPr="000E7FBE">
        <w:rPr>
          <w:szCs w:val="20"/>
        </w:rPr>
        <w:t xml:space="preserve">messi a disposizione </w:t>
      </w:r>
      <w:r w:rsidR="004869B7" w:rsidRPr="000E7FBE">
        <w:rPr>
          <w:szCs w:val="20"/>
        </w:rPr>
        <w:t xml:space="preserve">all’interno di </w:t>
      </w:r>
      <w:r w:rsidR="004869B7" w:rsidRPr="000E7FBE">
        <w:rPr>
          <w:b/>
          <w:bCs/>
          <w:szCs w:val="20"/>
        </w:rPr>
        <w:t>“inFORMA il FUTURO 202</w:t>
      </w:r>
      <w:r w:rsidR="00F90683" w:rsidRPr="000E7FBE">
        <w:rPr>
          <w:b/>
          <w:bCs/>
          <w:szCs w:val="20"/>
        </w:rPr>
        <w:t>3</w:t>
      </w:r>
      <w:r w:rsidR="004869B7" w:rsidRPr="000E7FBE">
        <w:rPr>
          <w:b/>
          <w:bCs/>
          <w:szCs w:val="20"/>
        </w:rPr>
        <w:t xml:space="preserve">”, </w:t>
      </w:r>
      <w:r w:rsidRPr="000E7FBE">
        <w:rPr>
          <w:b/>
          <w:bCs/>
          <w:szCs w:val="20"/>
        </w:rPr>
        <w:t xml:space="preserve">si </w:t>
      </w:r>
      <w:r w:rsidR="00F90683" w:rsidRPr="000E7FBE">
        <w:rPr>
          <w:b/>
          <w:bCs/>
          <w:szCs w:val="20"/>
        </w:rPr>
        <w:t>allegano 3 possibile banner per la pubblicazione sui siti e i canali della scuola.</w:t>
      </w:r>
    </w:p>
    <w:p w14:paraId="7031D2C4" w14:textId="77777777" w:rsidR="00F90683" w:rsidRPr="000E7FBE" w:rsidRDefault="00F90683" w:rsidP="00F90683">
      <w:pPr>
        <w:jc w:val="both"/>
        <w:rPr>
          <w:b/>
          <w:bCs/>
          <w:szCs w:val="20"/>
        </w:rPr>
      </w:pPr>
    </w:p>
    <w:p w14:paraId="030EB2D8" w14:textId="76C1499C" w:rsidR="00297F16" w:rsidRPr="000E7FBE" w:rsidRDefault="00E335D6" w:rsidP="00F90683">
      <w:pPr>
        <w:jc w:val="both"/>
        <w:rPr>
          <w:szCs w:val="20"/>
        </w:rPr>
      </w:pPr>
      <w:r w:rsidRPr="000E7FBE">
        <w:rPr>
          <w:szCs w:val="20"/>
        </w:rPr>
        <w:t>Di seguito una b</w:t>
      </w:r>
      <w:r w:rsidR="005E6652" w:rsidRPr="000E7FBE">
        <w:rPr>
          <w:szCs w:val="20"/>
        </w:rPr>
        <w:t>reve descrizione nel caso serva per l’inserimento nei canali della classe</w:t>
      </w:r>
      <w:r w:rsidRPr="000E7FBE">
        <w:rPr>
          <w:szCs w:val="20"/>
        </w:rPr>
        <w:t>:</w:t>
      </w:r>
    </w:p>
    <w:p w14:paraId="35BB3F59" w14:textId="2BEC945B" w:rsidR="000E7FBE" w:rsidRPr="000E7FBE" w:rsidRDefault="000E7FBE" w:rsidP="00F90683">
      <w:pPr>
        <w:jc w:val="both"/>
        <w:rPr>
          <w:b/>
          <w:bCs/>
          <w:szCs w:val="20"/>
        </w:rPr>
      </w:pPr>
      <w:hyperlink r:id="rId7" w:history="1">
        <w:r w:rsidRPr="000E7FBE">
          <w:rPr>
            <w:rStyle w:val="Collegamentoipertestuale"/>
            <w:b/>
            <w:bCs/>
            <w:szCs w:val="20"/>
          </w:rPr>
          <w:t>https://edu.ltomantova.it//event/994/showCard</w:t>
        </w:r>
      </w:hyperlink>
      <w:r w:rsidRPr="000E7FBE">
        <w:rPr>
          <w:b/>
          <w:bCs/>
          <w:szCs w:val="20"/>
        </w:rPr>
        <w:t xml:space="preserve"> </w:t>
      </w:r>
    </w:p>
    <w:p w14:paraId="20DE2364" w14:textId="3BA23196" w:rsidR="00297F16" w:rsidRPr="000E7FBE" w:rsidRDefault="00297F16" w:rsidP="00F90683">
      <w:pPr>
        <w:jc w:val="both"/>
        <w:rPr>
          <w:i/>
          <w:iCs/>
          <w:szCs w:val="20"/>
        </w:rPr>
      </w:pPr>
      <w:r w:rsidRPr="000E7FBE">
        <w:rPr>
          <w:i/>
          <w:iCs/>
          <w:szCs w:val="20"/>
        </w:rPr>
        <w:t>Edizione 202</w:t>
      </w:r>
      <w:r w:rsidR="00A6414E" w:rsidRPr="000E7FBE">
        <w:rPr>
          <w:i/>
          <w:iCs/>
          <w:szCs w:val="20"/>
        </w:rPr>
        <w:t>3</w:t>
      </w:r>
      <w:r w:rsidRPr="000E7FBE">
        <w:rPr>
          <w:i/>
          <w:iCs/>
          <w:szCs w:val="20"/>
        </w:rPr>
        <w:t xml:space="preserve"> del servizio di orientamento "inFORMA il FUTURO" rivolto agli studenti in uscita dalla scuola secondaria di primo grado e alle loro famiglie per offrire una visione d'insieme dell'offerta didattica e formativa erogata a livello provinciale.</w:t>
      </w:r>
      <w:r w:rsidR="00556AFC" w:rsidRPr="000E7FBE">
        <w:rPr>
          <w:i/>
          <w:iCs/>
          <w:szCs w:val="20"/>
        </w:rPr>
        <w:t xml:space="preserve"> </w:t>
      </w:r>
      <w:r w:rsidRPr="000E7FBE">
        <w:rPr>
          <w:i/>
          <w:iCs/>
          <w:szCs w:val="20"/>
        </w:rPr>
        <w:t>L'iniziativa è promossa dalla Provincia di Mantova con l'Ufficio Scolastico Territoriale, la Rete provinciale degli Informagiovani e PromoImpresa - Borsa Merci e vede la partecipazione di tutti gli Istituti scolastici del secondo ciclo e dei Centri di Formazione Professionale del territorio mantovano.</w:t>
      </w:r>
    </w:p>
    <w:sectPr w:rsidR="00297F16" w:rsidRPr="000E7FBE" w:rsidSect="00271734">
      <w:headerReference w:type="default" r:id="rId8"/>
      <w:footerReference w:type="default" r:id="rId9"/>
      <w:pgSz w:w="11906" w:h="16838"/>
      <w:pgMar w:top="2126" w:right="1418" w:bottom="1701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68D8B" w14:textId="77777777" w:rsidR="00590060" w:rsidRDefault="00590060" w:rsidP="00953E1F">
      <w:pPr>
        <w:spacing w:after="0" w:line="240" w:lineRule="auto"/>
      </w:pPr>
      <w:r>
        <w:separator/>
      </w:r>
    </w:p>
  </w:endnote>
  <w:endnote w:type="continuationSeparator" w:id="0">
    <w:p w14:paraId="7093DC17" w14:textId="77777777" w:rsidR="00590060" w:rsidRDefault="00590060" w:rsidP="00953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AE04" w14:textId="701387D8" w:rsidR="00223690" w:rsidRDefault="00223690">
    <w:pPr>
      <w:pStyle w:val="Pidipagina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84F6015" wp14:editId="7FC4C5ED">
          <wp:simplePos x="0" y="0"/>
          <wp:positionH relativeFrom="margin">
            <wp:align>right</wp:align>
          </wp:positionH>
          <wp:positionV relativeFrom="paragraph">
            <wp:posOffset>-115359</wp:posOffset>
          </wp:positionV>
          <wp:extent cx="6120130" cy="787400"/>
          <wp:effectExtent l="0" t="0" r="0" b="0"/>
          <wp:wrapSquare wrapText="bothSides"/>
          <wp:docPr id="46" name="Immagine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87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635FB" w14:textId="77777777" w:rsidR="00590060" w:rsidRDefault="00590060" w:rsidP="00953E1F">
      <w:pPr>
        <w:spacing w:after="0" w:line="240" w:lineRule="auto"/>
      </w:pPr>
      <w:r>
        <w:separator/>
      </w:r>
    </w:p>
  </w:footnote>
  <w:footnote w:type="continuationSeparator" w:id="0">
    <w:p w14:paraId="107AE59F" w14:textId="77777777" w:rsidR="00590060" w:rsidRDefault="00590060" w:rsidP="00953E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4D05D" w14:textId="1106905F" w:rsidR="00223690" w:rsidRDefault="00223690" w:rsidP="00223690">
    <w:pPr>
      <w:pStyle w:val="Intestazione"/>
      <w:jc w:val="right"/>
    </w:pPr>
    <w:r>
      <w:rPr>
        <w:noProof/>
      </w:rPr>
      <w:drawing>
        <wp:inline distT="0" distB="0" distL="0" distR="0" wp14:anchorId="139FB3FC" wp14:editId="15EC172A">
          <wp:extent cx="1250354" cy="592667"/>
          <wp:effectExtent l="0" t="0" r="6985" b="0"/>
          <wp:docPr id="45" name="Immagine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4024" cy="5944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E4C6B"/>
    <w:multiLevelType w:val="hybridMultilevel"/>
    <w:tmpl w:val="C97880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F30481"/>
    <w:multiLevelType w:val="hybridMultilevel"/>
    <w:tmpl w:val="891C9C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2F5C68"/>
    <w:multiLevelType w:val="hybridMultilevel"/>
    <w:tmpl w:val="34DAEF7A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9EF8FD66">
      <w:start w:val="1"/>
      <w:numFmt w:val="lowerLetter"/>
      <w:lvlText w:val="%2."/>
      <w:lvlJc w:val="left"/>
      <w:pPr>
        <w:ind w:left="1080" w:hanging="360"/>
      </w:pPr>
      <w:rPr>
        <w:b/>
        <w:bCs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52128A6"/>
    <w:multiLevelType w:val="hybridMultilevel"/>
    <w:tmpl w:val="E7A08C44"/>
    <w:lvl w:ilvl="0" w:tplc="C024A6F4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880350"/>
    <w:multiLevelType w:val="hybridMultilevel"/>
    <w:tmpl w:val="509866E4"/>
    <w:lvl w:ilvl="0" w:tplc="F09880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 w:themeColor="accent1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CB5736"/>
    <w:multiLevelType w:val="hybridMultilevel"/>
    <w:tmpl w:val="084ED330"/>
    <w:lvl w:ilvl="0" w:tplc="0410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614135D1"/>
    <w:multiLevelType w:val="hybridMultilevel"/>
    <w:tmpl w:val="8332B76E"/>
    <w:lvl w:ilvl="0" w:tplc="8E90917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40201A"/>
    <w:multiLevelType w:val="hybridMultilevel"/>
    <w:tmpl w:val="8884A506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B62C3880">
      <w:start w:val="2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1005C68"/>
    <w:multiLevelType w:val="multilevel"/>
    <w:tmpl w:val="838CF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4066356"/>
    <w:multiLevelType w:val="hybridMultilevel"/>
    <w:tmpl w:val="D9E83000"/>
    <w:lvl w:ilvl="0" w:tplc="FA263D52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4472C4" w:themeColor="accent1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7C341D29"/>
    <w:multiLevelType w:val="hybridMultilevel"/>
    <w:tmpl w:val="2F8431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469743">
    <w:abstractNumId w:val="2"/>
  </w:num>
  <w:num w:numId="2" w16cid:durableId="925305511">
    <w:abstractNumId w:val="10"/>
  </w:num>
  <w:num w:numId="3" w16cid:durableId="1032651718">
    <w:abstractNumId w:val="8"/>
  </w:num>
  <w:num w:numId="4" w16cid:durableId="2017613268">
    <w:abstractNumId w:val="6"/>
  </w:num>
  <w:num w:numId="5" w16cid:durableId="1085103686">
    <w:abstractNumId w:val="7"/>
  </w:num>
  <w:num w:numId="6" w16cid:durableId="1881749255">
    <w:abstractNumId w:val="3"/>
  </w:num>
  <w:num w:numId="7" w16cid:durableId="1161774745">
    <w:abstractNumId w:val="0"/>
  </w:num>
  <w:num w:numId="8" w16cid:durableId="50424256">
    <w:abstractNumId w:val="1"/>
  </w:num>
  <w:num w:numId="9" w16cid:durableId="784734685">
    <w:abstractNumId w:val="5"/>
  </w:num>
  <w:num w:numId="10" w16cid:durableId="1204294251">
    <w:abstractNumId w:val="4"/>
  </w:num>
  <w:num w:numId="11" w16cid:durableId="10896224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65"/>
  <w:proofState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652"/>
    <w:rsid w:val="00096C48"/>
    <w:rsid w:val="000E0F08"/>
    <w:rsid w:val="000E7FBE"/>
    <w:rsid w:val="00136D20"/>
    <w:rsid w:val="001A3D39"/>
    <w:rsid w:val="001B5872"/>
    <w:rsid w:val="00223690"/>
    <w:rsid w:val="00250570"/>
    <w:rsid w:val="0026034D"/>
    <w:rsid w:val="00271734"/>
    <w:rsid w:val="00283B59"/>
    <w:rsid w:val="00297F16"/>
    <w:rsid w:val="003039DE"/>
    <w:rsid w:val="00306AA9"/>
    <w:rsid w:val="00351332"/>
    <w:rsid w:val="00353E02"/>
    <w:rsid w:val="00362AAA"/>
    <w:rsid w:val="003D3B4A"/>
    <w:rsid w:val="003E0A2B"/>
    <w:rsid w:val="004869B7"/>
    <w:rsid w:val="004C01A3"/>
    <w:rsid w:val="004C3341"/>
    <w:rsid w:val="005227A8"/>
    <w:rsid w:val="00556AFC"/>
    <w:rsid w:val="0058048B"/>
    <w:rsid w:val="00590060"/>
    <w:rsid w:val="00594F4A"/>
    <w:rsid w:val="005E6652"/>
    <w:rsid w:val="006F6803"/>
    <w:rsid w:val="00713743"/>
    <w:rsid w:val="00722098"/>
    <w:rsid w:val="00753604"/>
    <w:rsid w:val="007654F8"/>
    <w:rsid w:val="007A2D11"/>
    <w:rsid w:val="008022A2"/>
    <w:rsid w:val="00856EB0"/>
    <w:rsid w:val="008900D5"/>
    <w:rsid w:val="00902201"/>
    <w:rsid w:val="00906B28"/>
    <w:rsid w:val="00953E1F"/>
    <w:rsid w:val="009B3D6E"/>
    <w:rsid w:val="00A02F4C"/>
    <w:rsid w:val="00A243D7"/>
    <w:rsid w:val="00A447AC"/>
    <w:rsid w:val="00A6414E"/>
    <w:rsid w:val="00B67A66"/>
    <w:rsid w:val="00B976A7"/>
    <w:rsid w:val="00BA57E0"/>
    <w:rsid w:val="00C434AC"/>
    <w:rsid w:val="00C63B38"/>
    <w:rsid w:val="00CB7A20"/>
    <w:rsid w:val="00D2722F"/>
    <w:rsid w:val="00D31D0A"/>
    <w:rsid w:val="00D639DC"/>
    <w:rsid w:val="00D80A75"/>
    <w:rsid w:val="00E06F1F"/>
    <w:rsid w:val="00E335D6"/>
    <w:rsid w:val="00E624EC"/>
    <w:rsid w:val="00EF4650"/>
    <w:rsid w:val="00F6074C"/>
    <w:rsid w:val="00F70141"/>
    <w:rsid w:val="00F84641"/>
    <w:rsid w:val="00F90683"/>
    <w:rsid w:val="00FC6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A797AD"/>
  <w15:chartTrackingRefBased/>
  <w15:docId w15:val="{4BA12116-5FDD-4C6D-9E14-86BD9C5B5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B5872"/>
    <w:rPr>
      <w:rFonts w:ascii="Arial" w:hAnsi="Arial"/>
      <w:sz w:val="2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B5872"/>
    <w:pPr>
      <w:keepNext/>
      <w:keepLines/>
      <w:spacing w:before="240" w:after="0"/>
      <w:outlineLvl w:val="0"/>
    </w:pPr>
    <w:rPr>
      <w:rFonts w:eastAsiaTheme="majorEastAsia" w:cstheme="majorBidi"/>
      <w:b/>
      <w:color w:val="2F5496" w:themeColor="accent1" w:themeShade="BF"/>
      <w:sz w:val="44"/>
      <w:szCs w:val="32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1B5872"/>
    <w:pPr>
      <w:spacing w:before="40"/>
      <w:outlineLvl w:val="1"/>
    </w:pPr>
    <w:rPr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02F4C"/>
    <w:pPr>
      <w:keepNext/>
      <w:keepLines/>
      <w:spacing w:before="40" w:after="0"/>
      <w:outlineLvl w:val="2"/>
    </w:pPr>
    <w:rPr>
      <w:rFonts w:eastAsiaTheme="majorEastAsia" w:cstheme="majorBidi"/>
      <w:b/>
      <w:color w:val="4472C4" w:themeColor="accent1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E6652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869B7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869B7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722098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7220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722098"/>
    <w:rPr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953E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53E1F"/>
  </w:style>
  <w:style w:type="paragraph" w:styleId="Pidipagina">
    <w:name w:val="footer"/>
    <w:basedOn w:val="Normale"/>
    <w:link w:val="PidipaginaCarattere"/>
    <w:uiPriority w:val="99"/>
    <w:unhideWhenUsed/>
    <w:rsid w:val="00953E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53E1F"/>
  </w:style>
  <w:style w:type="character" w:customStyle="1" w:styleId="Titolo1Carattere">
    <w:name w:val="Titolo 1 Carattere"/>
    <w:basedOn w:val="Carpredefinitoparagrafo"/>
    <w:link w:val="Titolo1"/>
    <w:uiPriority w:val="9"/>
    <w:rsid w:val="001B5872"/>
    <w:rPr>
      <w:rFonts w:ascii="Arial" w:eastAsiaTheme="majorEastAsia" w:hAnsi="Arial" w:cstheme="majorBidi"/>
      <w:b/>
      <w:color w:val="2F5496" w:themeColor="accent1" w:themeShade="BF"/>
      <w:sz w:val="44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B5872"/>
    <w:rPr>
      <w:rFonts w:ascii="Arial" w:eastAsiaTheme="majorEastAsia" w:hAnsi="Arial" w:cstheme="majorBidi"/>
      <w:b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02F4C"/>
    <w:rPr>
      <w:rFonts w:ascii="Arial" w:eastAsiaTheme="majorEastAsia" w:hAnsi="Arial" w:cstheme="majorBidi"/>
      <w:b/>
      <w:color w:val="4472C4" w:themeColor="accent1"/>
      <w:sz w:val="24"/>
      <w:szCs w:val="24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56AF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54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10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0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du.ltomantova.it//event/994/showCar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Poltronieri</dc:creator>
  <cp:keywords/>
  <dc:description/>
  <cp:lastModifiedBy>Andrea Poltronieri</cp:lastModifiedBy>
  <cp:revision>30</cp:revision>
  <dcterms:created xsi:type="dcterms:W3CDTF">2022-10-30T05:58:00Z</dcterms:created>
  <dcterms:modified xsi:type="dcterms:W3CDTF">2023-10-15T13:05:00Z</dcterms:modified>
</cp:coreProperties>
</file>