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ED" w:rsidRPr="004A51ED" w:rsidRDefault="004A51ED" w:rsidP="005C17A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A51ED">
        <w:rPr>
          <w:b/>
          <w:bCs/>
          <w:sz w:val="28"/>
          <w:szCs w:val="28"/>
        </w:rPr>
        <w:t>Istituto Comprensivo di Bagnolo San Vito (MN)</w:t>
      </w:r>
    </w:p>
    <w:p w:rsidR="004A51ED" w:rsidRDefault="004A51ED" w:rsidP="004A51ED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BE6C05" w:rsidRDefault="00BE6C05" w:rsidP="00BE6C05">
      <w:pPr>
        <w:pStyle w:val="Default"/>
        <w:tabs>
          <w:tab w:val="left" w:pos="540"/>
        </w:tabs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SCUOLE </w:t>
      </w:r>
      <w:r w:rsidR="004A51ED" w:rsidRPr="00BE6C05">
        <w:rPr>
          <w:b/>
          <w:bCs/>
          <w:sz w:val="22"/>
          <w:szCs w:val="28"/>
        </w:rPr>
        <w:t xml:space="preserve">DELL’INFANZIA “ARCOBALENO” DI SAN BIAGIO E </w:t>
      </w:r>
    </w:p>
    <w:p w:rsidR="004A51ED" w:rsidRDefault="004A51ED" w:rsidP="00BE6C05">
      <w:pPr>
        <w:pStyle w:val="Default"/>
        <w:tabs>
          <w:tab w:val="left" w:pos="540"/>
        </w:tabs>
        <w:jc w:val="center"/>
        <w:rPr>
          <w:b/>
          <w:bCs/>
          <w:sz w:val="22"/>
          <w:szCs w:val="28"/>
        </w:rPr>
      </w:pPr>
      <w:r w:rsidRPr="00BE6C05">
        <w:rPr>
          <w:b/>
          <w:bCs/>
          <w:sz w:val="22"/>
          <w:szCs w:val="28"/>
        </w:rPr>
        <w:t>“G.RODARI” DI BAGNOLO SAN VITO (MN)</w:t>
      </w:r>
    </w:p>
    <w:p w:rsidR="00704AA7" w:rsidRDefault="00704AA7" w:rsidP="00BE6C05">
      <w:pPr>
        <w:pStyle w:val="Default"/>
        <w:tabs>
          <w:tab w:val="left" w:pos="540"/>
        </w:tabs>
        <w:jc w:val="center"/>
        <w:rPr>
          <w:b/>
          <w:bCs/>
          <w:sz w:val="22"/>
          <w:szCs w:val="28"/>
        </w:rPr>
      </w:pPr>
    </w:p>
    <w:p w:rsidR="00704AA7" w:rsidRPr="00BE6C05" w:rsidRDefault="00704AA7" w:rsidP="00BE6C05">
      <w:pPr>
        <w:pStyle w:val="Default"/>
        <w:tabs>
          <w:tab w:val="left" w:pos="540"/>
        </w:tabs>
        <w:jc w:val="center"/>
        <w:rPr>
          <w:b/>
          <w:bCs/>
          <w:sz w:val="22"/>
          <w:szCs w:val="28"/>
        </w:rPr>
      </w:pPr>
    </w:p>
    <w:p w:rsidR="004A51ED" w:rsidRDefault="004A51ED" w:rsidP="005C17A1">
      <w:pPr>
        <w:pStyle w:val="Default"/>
        <w:tabs>
          <w:tab w:val="left" w:pos="540"/>
        </w:tabs>
        <w:jc w:val="center"/>
        <w:rPr>
          <w:b/>
          <w:bCs/>
          <w:szCs w:val="28"/>
        </w:rPr>
      </w:pPr>
    </w:p>
    <w:p w:rsidR="00213B78" w:rsidRDefault="004A51ED" w:rsidP="005C17A1">
      <w:pPr>
        <w:pStyle w:val="Default"/>
        <w:tabs>
          <w:tab w:val="left" w:pos="540"/>
        </w:tabs>
        <w:jc w:val="center"/>
        <w:rPr>
          <w:b/>
          <w:bCs/>
          <w:sz w:val="32"/>
          <w:szCs w:val="28"/>
        </w:rPr>
      </w:pPr>
      <w:r w:rsidRPr="004A51ED">
        <w:rPr>
          <w:b/>
          <w:bCs/>
          <w:sz w:val="32"/>
          <w:szCs w:val="28"/>
        </w:rPr>
        <w:t>Unità di Apprendimento</w:t>
      </w:r>
      <w:r w:rsidR="00213B78">
        <w:rPr>
          <w:b/>
          <w:bCs/>
          <w:sz w:val="32"/>
          <w:szCs w:val="28"/>
        </w:rPr>
        <w:t>:</w:t>
      </w:r>
    </w:p>
    <w:p w:rsidR="00213B78" w:rsidRDefault="00213B78" w:rsidP="004A51ED">
      <w:pPr>
        <w:pStyle w:val="Default"/>
        <w:tabs>
          <w:tab w:val="left" w:pos="540"/>
        </w:tabs>
        <w:jc w:val="center"/>
        <w:rPr>
          <w:b/>
          <w:bCs/>
          <w:sz w:val="32"/>
          <w:szCs w:val="28"/>
        </w:rPr>
      </w:pPr>
    </w:p>
    <w:p w:rsidR="004A51ED" w:rsidRPr="004A51ED" w:rsidRDefault="0076448A" w:rsidP="004A51ED">
      <w:pPr>
        <w:pStyle w:val="Default"/>
        <w:tabs>
          <w:tab w:val="left" w:pos="540"/>
        </w:tabs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La settimana della gentilezza</w:t>
      </w:r>
    </w:p>
    <w:p w:rsidR="00BE6C05" w:rsidRDefault="00BE6C05" w:rsidP="004A51ED">
      <w:pPr>
        <w:rPr>
          <w:b/>
          <w:kern w:val="24"/>
          <w:sz w:val="32"/>
        </w:rPr>
      </w:pPr>
    </w:p>
    <w:p w:rsidR="00704AA7" w:rsidRDefault="00BE6C05" w:rsidP="004A51ED">
      <w:pPr>
        <w:rPr>
          <w:b/>
          <w:kern w:val="24"/>
          <w:sz w:val="28"/>
        </w:rPr>
      </w:pPr>
      <w:r w:rsidRPr="00BE6C05">
        <w:rPr>
          <w:b/>
          <w:kern w:val="24"/>
          <w:sz w:val="28"/>
        </w:rPr>
        <w:t>Scuola dell’Infanzia di</w:t>
      </w:r>
      <w:r w:rsidR="0076448A">
        <w:rPr>
          <w:b/>
          <w:kern w:val="24"/>
          <w:sz w:val="28"/>
        </w:rPr>
        <w:t xml:space="preserve"> San Biagio     </w:t>
      </w:r>
      <w:r w:rsidR="005C17A1">
        <w:rPr>
          <w:b/>
          <w:kern w:val="24"/>
          <w:sz w:val="28"/>
        </w:rPr>
        <w:t xml:space="preserve"> </w:t>
      </w:r>
      <w:proofErr w:type="spellStart"/>
      <w:r w:rsidRPr="00BE6C05">
        <w:rPr>
          <w:b/>
          <w:kern w:val="24"/>
          <w:sz w:val="28"/>
        </w:rPr>
        <w:t>Sez</w:t>
      </w:r>
      <w:proofErr w:type="spellEnd"/>
      <w:r w:rsidRPr="00BE6C05">
        <w:rPr>
          <w:b/>
          <w:kern w:val="24"/>
          <w:sz w:val="28"/>
        </w:rPr>
        <w:t xml:space="preserve"> </w:t>
      </w:r>
      <w:r w:rsidR="0076448A">
        <w:rPr>
          <w:b/>
          <w:kern w:val="24"/>
          <w:sz w:val="28"/>
        </w:rPr>
        <w:t>A</w:t>
      </w:r>
      <w:r w:rsidR="00704AA7">
        <w:rPr>
          <w:b/>
          <w:kern w:val="24"/>
          <w:sz w:val="28"/>
        </w:rPr>
        <w:t xml:space="preserve">  </w:t>
      </w:r>
      <w:r w:rsidR="0076448A">
        <w:rPr>
          <w:b/>
          <w:kern w:val="24"/>
          <w:sz w:val="28"/>
        </w:rPr>
        <w:t xml:space="preserve">              </w:t>
      </w:r>
      <w:r w:rsidR="00704AA7">
        <w:rPr>
          <w:b/>
          <w:kern w:val="24"/>
          <w:sz w:val="28"/>
        </w:rPr>
        <w:t xml:space="preserve"> Età</w:t>
      </w:r>
      <w:r w:rsidR="0076448A">
        <w:rPr>
          <w:b/>
          <w:kern w:val="24"/>
          <w:sz w:val="28"/>
        </w:rPr>
        <w:t xml:space="preserve">   3 e 4 anni</w:t>
      </w:r>
    </w:p>
    <w:p w:rsidR="00704AA7" w:rsidRDefault="00704AA7" w:rsidP="004A51ED">
      <w:pPr>
        <w:rPr>
          <w:b/>
          <w:kern w:val="24"/>
          <w:sz w:val="28"/>
        </w:rPr>
      </w:pPr>
    </w:p>
    <w:p w:rsidR="00704AA7" w:rsidRDefault="005C17A1" w:rsidP="004A51ED">
      <w:pPr>
        <w:rPr>
          <w:b/>
          <w:kern w:val="24"/>
          <w:sz w:val="28"/>
        </w:rPr>
      </w:pPr>
      <w:r>
        <w:rPr>
          <w:b/>
          <w:kern w:val="24"/>
          <w:sz w:val="28"/>
        </w:rPr>
        <w:t xml:space="preserve">A.S. </w:t>
      </w:r>
      <w:r w:rsidR="0076448A">
        <w:rPr>
          <w:b/>
          <w:kern w:val="24"/>
          <w:sz w:val="28"/>
        </w:rPr>
        <w:t>2016/2017</w:t>
      </w:r>
      <w:r>
        <w:rPr>
          <w:b/>
          <w:kern w:val="24"/>
          <w:sz w:val="28"/>
        </w:rPr>
        <w:t xml:space="preserve">   </w:t>
      </w:r>
      <w:r w:rsidR="00BE6C05" w:rsidRPr="00BE6C05">
        <w:rPr>
          <w:b/>
          <w:kern w:val="24"/>
          <w:sz w:val="28"/>
        </w:rPr>
        <w:t>Insegnanti</w:t>
      </w:r>
      <w:r w:rsidR="0076448A">
        <w:rPr>
          <w:b/>
          <w:kern w:val="24"/>
          <w:sz w:val="28"/>
        </w:rPr>
        <w:t xml:space="preserve"> Fabrizia Fontanesi</w:t>
      </w:r>
    </w:p>
    <w:p w:rsidR="00213B78" w:rsidRDefault="00213B78" w:rsidP="004A51ED">
      <w:pPr>
        <w:rPr>
          <w:b/>
          <w:kern w:val="24"/>
          <w:sz w:val="28"/>
        </w:rPr>
      </w:pPr>
    </w:p>
    <w:p w:rsidR="00704AA7" w:rsidRDefault="00704AA7" w:rsidP="004A51ED">
      <w:pPr>
        <w:rPr>
          <w:b/>
          <w:kern w:val="24"/>
          <w:sz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2"/>
      </w:tblGrid>
      <w:tr w:rsidR="00704AA7" w:rsidTr="00704AA7">
        <w:tc>
          <w:tcPr>
            <w:tcW w:w="9772" w:type="dxa"/>
          </w:tcPr>
          <w:p w:rsidR="00704AA7" w:rsidRDefault="00704AA7" w:rsidP="00704AA7">
            <w:pPr>
              <w:jc w:val="center"/>
              <w:rPr>
                <w:b/>
                <w:kern w:val="24"/>
                <w:sz w:val="28"/>
              </w:rPr>
            </w:pPr>
            <w:r>
              <w:rPr>
                <w:b/>
                <w:kern w:val="24"/>
                <w:sz w:val="28"/>
              </w:rPr>
              <w:t>Obiettivi specifici</w:t>
            </w:r>
          </w:p>
        </w:tc>
      </w:tr>
      <w:tr w:rsidR="00704AA7" w:rsidTr="00704AA7">
        <w:tc>
          <w:tcPr>
            <w:tcW w:w="9772" w:type="dxa"/>
          </w:tcPr>
          <w:p w:rsidR="00704AA7" w:rsidRDefault="00DA0DFE" w:rsidP="004A51ED">
            <w:pPr>
              <w:rPr>
                <w:b/>
                <w:kern w:val="24"/>
                <w:sz w:val="28"/>
              </w:rPr>
            </w:pPr>
            <w:r>
              <w:rPr>
                <w:b/>
                <w:kern w:val="24"/>
                <w:sz w:val="28"/>
              </w:rPr>
              <w:t>Ascoltare e comprendere racconti, filastrocche e conversazioni</w:t>
            </w:r>
          </w:p>
        </w:tc>
      </w:tr>
      <w:tr w:rsidR="00704AA7" w:rsidTr="00704AA7">
        <w:tc>
          <w:tcPr>
            <w:tcW w:w="9772" w:type="dxa"/>
          </w:tcPr>
          <w:p w:rsidR="00704AA7" w:rsidRDefault="00DA0DFE" w:rsidP="00DA0DFE">
            <w:pPr>
              <w:rPr>
                <w:b/>
                <w:kern w:val="24"/>
                <w:sz w:val="28"/>
              </w:rPr>
            </w:pPr>
            <w:r>
              <w:rPr>
                <w:b/>
                <w:kern w:val="24"/>
                <w:sz w:val="28"/>
              </w:rPr>
              <w:t>Esprimere emozioni attraverso le parole, i gesti e il disegno</w:t>
            </w:r>
          </w:p>
        </w:tc>
      </w:tr>
      <w:tr w:rsidR="00704AA7" w:rsidTr="00704AA7">
        <w:tc>
          <w:tcPr>
            <w:tcW w:w="9772" w:type="dxa"/>
          </w:tcPr>
          <w:p w:rsidR="00704AA7" w:rsidRDefault="00DA0DFE" w:rsidP="004A51ED">
            <w:pPr>
              <w:rPr>
                <w:b/>
                <w:kern w:val="24"/>
                <w:sz w:val="28"/>
              </w:rPr>
            </w:pPr>
            <w:r>
              <w:rPr>
                <w:b/>
                <w:kern w:val="24"/>
                <w:sz w:val="28"/>
              </w:rPr>
              <w:t>Conoscere le parole e i gesti gentili</w:t>
            </w:r>
          </w:p>
        </w:tc>
      </w:tr>
      <w:tr w:rsidR="00704AA7" w:rsidTr="00704AA7">
        <w:tc>
          <w:tcPr>
            <w:tcW w:w="9772" w:type="dxa"/>
          </w:tcPr>
          <w:p w:rsidR="00704AA7" w:rsidRDefault="00DA0DFE" w:rsidP="004A51ED">
            <w:pPr>
              <w:rPr>
                <w:b/>
                <w:kern w:val="24"/>
                <w:sz w:val="28"/>
              </w:rPr>
            </w:pPr>
            <w:r>
              <w:rPr>
                <w:b/>
                <w:kern w:val="24"/>
                <w:sz w:val="28"/>
              </w:rPr>
              <w:t>Rispettare l’altro e ciò che ci circonda</w:t>
            </w:r>
          </w:p>
        </w:tc>
      </w:tr>
    </w:tbl>
    <w:p w:rsidR="00704AA7" w:rsidRDefault="00704AA7" w:rsidP="004A51ED">
      <w:pPr>
        <w:rPr>
          <w:b/>
          <w:kern w:val="24"/>
          <w:sz w:val="28"/>
        </w:rPr>
      </w:pPr>
    </w:p>
    <w:p w:rsidR="00704AA7" w:rsidRDefault="00704AA7" w:rsidP="004A51ED">
      <w:pPr>
        <w:rPr>
          <w:b/>
          <w:kern w:val="24"/>
          <w:sz w:val="28"/>
        </w:rPr>
      </w:pPr>
    </w:p>
    <w:p w:rsidR="00704AA7" w:rsidRPr="00BE6C05" w:rsidRDefault="00704AA7" w:rsidP="004A51ED">
      <w:pPr>
        <w:rPr>
          <w:b/>
          <w:kern w:val="24"/>
          <w:sz w:val="32"/>
        </w:rPr>
      </w:pPr>
    </w:p>
    <w:p w:rsidR="004A51ED" w:rsidRDefault="004A51ED" w:rsidP="004A51ED">
      <w:pPr>
        <w:rPr>
          <w:b/>
          <w:kern w:val="24"/>
          <w:sz w:val="32"/>
        </w:rPr>
      </w:pPr>
    </w:p>
    <w:tbl>
      <w:tblPr>
        <w:tblStyle w:val="Grigliatabella"/>
        <w:tblW w:w="0" w:type="auto"/>
        <w:tblLook w:val="00A0" w:firstRow="1" w:lastRow="0" w:firstColumn="1" w:lastColumn="0" w:noHBand="0" w:noVBand="0"/>
      </w:tblPr>
      <w:tblGrid>
        <w:gridCol w:w="3936"/>
        <w:gridCol w:w="2976"/>
        <w:gridCol w:w="2936"/>
      </w:tblGrid>
      <w:tr w:rsidR="004A51ED" w:rsidTr="00213B78">
        <w:tc>
          <w:tcPr>
            <w:tcW w:w="3936" w:type="dxa"/>
          </w:tcPr>
          <w:p w:rsidR="004A51ED" w:rsidRDefault="004A51ED" w:rsidP="00213B78">
            <w:pPr>
              <w:jc w:val="center"/>
              <w:rPr>
                <w:b/>
                <w:kern w:val="24"/>
                <w:sz w:val="28"/>
              </w:rPr>
            </w:pPr>
            <w:r w:rsidRPr="000B45EB">
              <w:rPr>
                <w:b/>
                <w:kern w:val="24"/>
                <w:sz w:val="28"/>
              </w:rPr>
              <w:t xml:space="preserve">Descrizione </w:t>
            </w:r>
            <w:r w:rsidR="00213B78">
              <w:rPr>
                <w:b/>
                <w:kern w:val="24"/>
                <w:sz w:val="28"/>
              </w:rPr>
              <w:t>a</w:t>
            </w:r>
            <w:r w:rsidRPr="000B45EB">
              <w:rPr>
                <w:b/>
                <w:kern w:val="24"/>
                <w:sz w:val="28"/>
              </w:rPr>
              <w:t>ttività</w:t>
            </w:r>
          </w:p>
          <w:p w:rsidR="00E90A3B" w:rsidRPr="000B45EB" w:rsidRDefault="00E90A3B" w:rsidP="00213B78">
            <w:pPr>
              <w:jc w:val="center"/>
              <w:rPr>
                <w:b/>
                <w:kern w:val="24"/>
                <w:sz w:val="28"/>
              </w:rPr>
            </w:pPr>
          </w:p>
        </w:tc>
        <w:tc>
          <w:tcPr>
            <w:tcW w:w="2976" w:type="dxa"/>
          </w:tcPr>
          <w:p w:rsidR="004A51ED" w:rsidRPr="000B45EB" w:rsidRDefault="004A51ED" w:rsidP="00213B78">
            <w:pPr>
              <w:jc w:val="center"/>
              <w:rPr>
                <w:b/>
                <w:kern w:val="24"/>
                <w:sz w:val="32"/>
              </w:rPr>
            </w:pPr>
            <w:r w:rsidRPr="000B45EB">
              <w:rPr>
                <w:b/>
                <w:kern w:val="24"/>
                <w:sz w:val="28"/>
              </w:rPr>
              <w:t>Tempi di attuazione</w:t>
            </w:r>
          </w:p>
        </w:tc>
        <w:tc>
          <w:tcPr>
            <w:tcW w:w="2936" w:type="dxa"/>
          </w:tcPr>
          <w:p w:rsidR="004A51ED" w:rsidRPr="000B45EB" w:rsidRDefault="004A51ED" w:rsidP="00213B78">
            <w:pPr>
              <w:jc w:val="center"/>
              <w:rPr>
                <w:b/>
                <w:kern w:val="24"/>
                <w:sz w:val="28"/>
              </w:rPr>
            </w:pPr>
            <w:r w:rsidRPr="000B45EB">
              <w:rPr>
                <w:b/>
                <w:kern w:val="24"/>
                <w:sz w:val="28"/>
              </w:rPr>
              <w:t>Modalità di verifica</w:t>
            </w:r>
          </w:p>
        </w:tc>
      </w:tr>
      <w:tr w:rsidR="00704AA7" w:rsidTr="00213B78">
        <w:tc>
          <w:tcPr>
            <w:tcW w:w="3936" w:type="dxa"/>
          </w:tcPr>
          <w:p w:rsidR="00704AA7" w:rsidRDefault="0076448A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Lettura della filastrocca</w:t>
            </w:r>
          </w:p>
          <w:p w:rsidR="00704AA7" w:rsidRDefault="00C65FB7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“</w:t>
            </w:r>
            <w:r w:rsidR="0076448A">
              <w:rPr>
                <w:kern w:val="24"/>
                <w:sz w:val="28"/>
              </w:rPr>
              <w:t>Le parole gentil</w:t>
            </w:r>
            <w:r w:rsidR="00D34385">
              <w:rPr>
                <w:kern w:val="24"/>
                <w:sz w:val="28"/>
              </w:rPr>
              <w:t>i</w:t>
            </w:r>
            <w:r>
              <w:rPr>
                <w:kern w:val="24"/>
                <w:sz w:val="28"/>
              </w:rPr>
              <w:t>”</w:t>
            </w:r>
          </w:p>
        </w:tc>
        <w:tc>
          <w:tcPr>
            <w:tcW w:w="2976" w:type="dxa"/>
          </w:tcPr>
          <w:p w:rsidR="00704AA7" w:rsidRDefault="00D34385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Dal 7 /11 Novembre</w:t>
            </w:r>
          </w:p>
          <w:p w:rsidR="00D34385" w:rsidRDefault="00D34385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2016</w:t>
            </w:r>
          </w:p>
        </w:tc>
        <w:tc>
          <w:tcPr>
            <w:tcW w:w="2936" w:type="dxa"/>
          </w:tcPr>
          <w:p w:rsidR="00704AA7" w:rsidRDefault="00D34385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Osservazione e prodotti grafici</w:t>
            </w:r>
          </w:p>
        </w:tc>
      </w:tr>
      <w:tr w:rsidR="000B45EB" w:rsidTr="00213B78">
        <w:tc>
          <w:tcPr>
            <w:tcW w:w="3936" w:type="dxa"/>
          </w:tcPr>
          <w:p w:rsidR="000B45EB" w:rsidRDefault="0076448A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 xml:space="preserve">Conversazione guidata sul significato di </w:t>
            </w:r>
            <w:r w:rsidR="00C65FB7">
              <w:rPr>
                <w:kern w:val="24"/>
                <w:sz w:val="28"/>
              </w:rPr>
              <w:t>“</w:t>
            </w:r>
            <w:r>
              <w:rPr>
                <w:kern w:val="24"/>
                <w:sz w:val="28"/>
              </w:rPr>
              <w:t>esser gentili</w:t>
            </w:r>
            <w:r w:rsidR="00C65FB7">
              <w:rPr>
                <w:kern w:val="24"/>
                <w:sz w:val="28"/>
              </w:rPr>
              <w:t>”</w:t>
            </w: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76448A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Trovare le parole gentili</w:t>
            </w: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76448A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Drammatizzare situazioni</w:t>
            </w: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D34385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Riprodurre graficamente un gesto gentile di quelli drammatizzati</w:t>
            </w: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D34385" w:rsidP="00D34385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Lettura di racconti inerenti al tema</w:t>
            </w: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D34385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Rappresentazione grafica dei racconti letti</w:t>
            </w: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8C1A3A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 xml:space="preserve">Esprimere emozioni e sensazioni </w:t>
            </w:r>
          </w:p>
          <w:p w:rsidR="008C1A3A" w:rsidRDefault="008C1A3A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legate all’essere gentili</w:t>
            </w: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8C1A3A" w:rsidRDefault="008C1A3A" w:rsidP="008C1A3A">
            <w:pPr>
              <w:rPr>
                <w:kern w:val="24"/>
                <w:sz w:val="28"/>
              </w:rPr>
            </w:pPr>
          </w:p>
          <w:p w:rsidR="008C1A3A" w:rsidRDefault="008C1A3A" w:rsidP="008C1A3A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Colorare il fiore della gentilezza</w:t>
            </w:r>
          </w:p>
          <w:p w:rsidR="000B45EB" w:rsidRDefault="008C1A3A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con le parole gentili</w:t>
            </w: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213B78" w:rsidRDefault="00C65FB7">
            <w:pPr>
              <w:rPr>
                <w:kern w:val="24"/>
                <w:sz w:val="28"/>
              </w:rPr>
            </w:pPr>
            <w:r>
              <w:rPr>
                <w:kern w:val="24"/>
                <w:sz w:val="28"/>
              </w:rPr>
              <w:t>Momento d’intersezione in salone con lo scambio delle parole gentili e consegna del fiore della gentilezza</w:t>
            </w: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E90A3B" w:rsidTr="00213B78">
        <w:tc>
          <w:tcPr>
            <w:tcW w:w="393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  <w:tr w:rsidR="00E90A3B" w:rsidTr="00213B78">
        <w:tc>
          <w:tcPr>
            <w:tcW w:w="393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</w:tc>
      </w:tr>
      <w:tr w:rsidR="00E90A3B" w:rsidTr="00213B78">
        <w:tc>
          <w:tcPr>
            <w:tcW w:w="393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E90A3B" w:rsidRDefault="00E90A3B">
            <w:pPr>
              <w:rPr>
                <w:kern w:val="24"/>
                <w:sz w:val="28"/>
              </w:rPr>
            </w:pPr>
          </w:p>
        </w:tc>
      </w:tr>
      <w:tr w:rsidR="000B45EB" w:rsidTr="00213B78">
        <w:tc>
          <w:tcPr>
            <w:tcW w:w="3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7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  <w:tc>
          <w:tcPr>
            <w:tcW w:w="2936" w:type="dxa"/>
          </w:tcPr>
          <w:p w:rsidR="000B45EB" w:rsidRDefault="000B45EB">
            <w:pPr>
              <w:rPr>
                <w:kern w:val="24"/>
                <w:sz w:val="28"/>
              </w:rPr>
            </w:pPr>
          </w:p>
        </w:tc>
      </w:tr>
    </w:tbl>
    <w:p w:rsidR="004A51ED" w:rsidRDefault="004A51ED"/>
    <w:p w:rsidR="000B45EB" w:rsidRDefault="000B45EB"/>
    <w:p w:rsidR="000B45EB" w:rsidRDefault="000B45EB"/>
    <w:p w:rsidR="000B45EB" w:rsidRDefault="000B45EB"/>
    <w:p w:rsidR="000B45EB" w:rsidRDefault="000B45EB"/>
    <w:p w:rsidR="000B45EB" w:rsidRDefault="000B45EB"/>
    <w:p w:rsidR="000B45EB" w:rsidRDefault="000B45EB"/>
    <w:p w:rsidR="000B45EB" w:rsidRDefault="000B45EB"/>
    <w:p w:rsidR="000B45EB" w:rsidRDefault="000B45EB"/>
    <w:p w:rsidR="000B45EB" w:rsidRDefault="000B45EB"/>
    <w:p w:rsidR="00E8767A" w:rsidRDefault="004A51ED">
      <w:pPr>
        <w:rPr>
          <w:b/>
        </w:rPr>
      </w:pPr>
      <w:r w:rsidRPr="003A5372">
        <w:rPr>
          <w:b/>
        </w:rPr>
        <w:t>Data</w:t>
      </w:r>
      <w:r w:rsidR="00C65FB7">
        <w:rPr>
          <w:b/>
        </w:rPr>
        <w:t xml:space="preserve"> 5.11.2016</w:t>
      </w:r>
      <w:r w:rsidR="005C17A1" w:rsidRPr="003A5372">
        <w:rPr>
          <w:b/>
        </w:rPr>
        <w:t xml:space="preserve">                                                                                    </w:t>
      </w:r>
      <w:proofErr w:type="spellStart"/>
      <w:r w:rsidR="005C17A1" w:rsidRPr="003A5372">
        <w:rPr>
          <w:b/>
        </w:rPr>
        <w:t>Ins</w:t>
      </w:r>
      <w:proofErr w:type="spellEnd"/>
      <w:r w:rsidR="005C17A1" w:rsidRPr="003A5372">
        <w:rPr>
          <w:b/>
        </w:rPr>
        <w:t xml:space="preserve">. </w:t>
      </w:r>
      <w:r w:rsidR="00C65FB7" w:rsidRPr="003A5372">
        <w:rPr>
          <w:b/>
        </w:rPr>
        <w:t>R</w:t>
      </w:r>
      <w:r w:rsidR="005C17A1" w:rsidRPr="003A5372">
        <w:rPr>
          <w:b/>
        </w:rPr>
        <w:t>esponsabile</w:t>
      </w:r>
    </w:p>
    <w:p w:rsidR="00C65FB7" w:rsidRDefault="00C65FB7">
      <w:pPr>
        <w:rPr>
          <w:b/>
        </w:rPr>
      </w:pPr>
    </w:p>
    <w:p w:rsidR="00C65FB7" w:rsidRPr="003A5372" w:rsidRDefault="00C65FB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Fabrizia Fontanesi</w:t>
      </w:r>
    </w:p>
    <w:sectPr w:rsidR="00C65FB7" w:rsidRPr="003A5372" w:rsidSect="005C17A1">
      <w:pgSz w:w="11900" w:h="16840"/>
      <w:pgMar w:top="851" w:right="1134" w:bottom="993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0365F"/>
    <w:multiLevelType w:val="hybridMultilevel"/>
    <w:tmpl w:val="47A29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90A88"/>
    <w:multiLevelType w:val="hybridMultilevel"/>
    <w:tmpl w:val="6F5E0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4F5D22"/>
    <w:multiLevelType w:val="hybridMultilevel"/>
    <w:tmpl w:val="33443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ED"/>
    <w:rsid w:val="000025EE"/>
    <w:rsid w:val="000B45EB"/>
    <w:rsid w:val="000F1496"/>
    <w:rsid w:val="00213B78"/>
    <w:rsid w:val="003A5372"/>
    <w:rsid w:val="004A51ED"/>
    <w:rsid w:val="0050357F"/>
    <w:rsid w:val="005C17A1"/>
    <w:rsid w:val="00704AA7"/>
    <w:rsid w:val="0076448A"/>
    <w:rsid w:val="00785585"/>
    <w:rsid w:val="008C1A3A"/>
    <w:rsid w:val="00BE6C05"/>
    <w:rsid w:val="00C00158"/>
    <w:rsid w:val="00C65FB7"/>
    <w:rsid w:val="00D2095A"/>
    <w:rsid w:val="00D34385"/>
    <w:rsid w:val="00DA0DFE"/>
    <w:rsid w:val="00E3022B"/>
    <w:rsid w:val="00E90A3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51ED"/>
    <w:pPr>
      <w:widowControl w:val="0"/>
      <w:suppressAutoHyphens/>
    </w:pPr>
    <w:rPr>
      <w:rFonts w:ascii="Times New Roman" w:eastAsia="Arial Unicode MS" w:hAnsi="Times New Roman" w:cs="Times New Roman"/>
      <w:kern w:val="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51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A51E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704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51ED"/>
    <w:pPr>
      <w:widowControl w:val="0"/>
      <w:suppressAutoHyphens/>
    </w:pPr>
    <w:rPr>
      <w:rFonts w:ascii="Times New Roman" w:eastAsia="Arial Unicode MS" w:hAnsi="Times New Roman" w:cs="Times New Roman"/>
      <w:kern w:val="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51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A51E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it-IT"/>
    </w:rPr>
  </w:style>
  <w:style w:type="paragraph" w:styleId="Paragrafoelenco">
    <w:name w:val="List Paragraph"/>
    <w:basedOn w:val="Normale"/>
    <w:uiPriority w:val="34"/>
    <w:qFormat/>
    <w:rsid w:val="00704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1304</Characters>
  <Application>Microsoft Office Word</Application>
  <DocSecurity>4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Lucia Barbieri</cp:lastModifiedBy>
  <cp:revision>2</cp:revision>
  <cp:lastPrinted>2015-11-04T07:50:00Z</cp:lastPrinted>
  <dcterms:created xsi:type="dcterms:W3CDTF">2016-11-07T12:50:00Z</dcterms:created>
  <dcterms:modified xsi:type="dcterms:W3CDTF">2016-11-07T12:50:00Z</dcterms:modified>
</cp:coreProperties>
</file>