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tblpY="-5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
        <w:gridCol w:w="5528"/>
        <w:gridCol w:w="2752"/>
      </w:tblGrid>
      <w:tr w:rsidR="00964441" w:rsidRPr="00FD095E" w:rsidTr="00FD095E">
        <w:tc>
          <w:tcPr>
            <w:tcW w:w="9381" w:type="dxa"/>
            <w:gridSpan w:val="3"/>
            <w:shd w:val="clear" w:color="auto" w:fill="D9D9D9"/>
          </w:tcPr>
          <w:p w:rsidR="00964441" w:rsidRPr="00FD095E" w:rsidRDefault="00964441" w:rsidP="00FD095E">
            <w:pPr>
              <w:spacing w:after="0" w:line="240" w:lineRule="auto"/>
              <w:jc w:val="center"/>
              <w:rPr>
                <w:b/>
                <w:sz w:val="28"/>
                <w:szCs w:val="28"/>
              </w:rPr>
            </w:pPr>
            <w:r w:rsidRPr="00FD095E">
              <w:rPr>
                <w:b/>
                <w:sz w:val="28"/>
                <w:szCs w:val="28"/>
              </w:rPr>
              <w:t>SETTIMANA DELLA GENTILEZZA 2017/2018</w:t>
            </w:r>
          </w:p>
          <w:p w:rsidR="00964441" w:rsidRPr="00FD095E" w:rsidRDefault="00964441" w:rsidP="00FD095E">
            <w:pPr>
              <w:spacing w:after="0" w:line="240" w:lineRule="auto"/>
              <w:jc w:val="center"/>
              <w:rPr>
                <w:b/>
                <w:sz w:val="28"/>
                <w:szCs w:val="28"/>
              </w:rPr>
            </w:pPr>
            <w:r w:rsidRPr="00FD095E">
              <w:rPr>
                <w:b/>
                <w:sz w:val="28"/>
                <w:szCs w:val="28"/>
              </w:rPr>
              <w:t>Secondaria di Bagnolo San Vito</w:t>
            </w:r>
          </w:p>
          <w:p w:rsidR="00964441" w:rsidRPr="00FD095E" w:rsidRDefault="00964441" w:rsidP="00FD095E">
            <w:pPr>
              <w:spacing w:after="0" w:line="240" w:lineRule="auto"/>
              <w:jc w:val="center"/>
              <w:rPr>
                <w:sz w:val="28"/>
                <w:szCs w:val="28"/>
              </w:rPr>
            </w:pPr>
          </w:p>
        </w:tc>
      </w:tr>
      <w:tr w:rsidR="00964441" w:rsidRPr="00FD095E" w:rsidTr="00FD095E">
        <w:tc>
          <w:tcPr>
            <w:tcW w:w="1101" w:type="dxa"/>
          </w:tcPr>
          <w:p w:rsidR="00964441" w:rsidRPr="00FD095E" w:rsidRDefault="00964441" w:rsidP="00FD095E">
            <w:pPr>
              <w:spacing w:after="0" w:line="240" w:lineRule="auto"/>
              <w:jc w:val="center"/>
              <w:rPr>
                <w:b/>
              </w:rPr>
            </w:pPr>
            <w:r w:rsidRPr="00FD095E">
              <w:rPr>
                <w:b/>
              </w:rPr>
              <w:t>CLASSE</w:t>
            </w:r>
          </w:p>
          <w:p w:rsidR="00964441" w:rsidRPr="00FD095E" w:rsidRDefault="00964441" w:rsidP="00FD095E">
            <w:pPr>
              <w:spacing w:after="0" w:line="240" w:lineRule="auto"/>
              <w:rPr>
                <w:b/>
              </w:rPr>
            </w:pPr>
          </w:p>
        </w:tc>
        <w:tc>
          <w:tcPr>
            <w:tcW w:w="5528" w:type="dxa"/>
          </w:tcPr>
          <w:p w:rsidR="00964441" w:rsidRPr="00FD095E" w:rsidRDefault="00964441" w:rsidP="00FD095E">
            <w:pPr>
              <w:spacing w:after="0" w:line="240" w:lineRule="auto"/>
              <w:jc w:val="center"/>
              <w:rPr>
                <w:b/>
              </w:rPr>
            </w:pPr>
            <w:r w:rsidRPr="00FD095E">
              <w:rPr>
                <w:b/>
              </w:rPr>
              <w:t>Attività</w:t>
            </w:r>
          </w:p>
        </w:tc>
        <w:tc>
          <w:tcPr>
            <w:tcW w:w="2752" w:type="dxa"/>
          </w:tcPr>
          <w:p w:rsidR="00964441" w:rsidRPr="00FD095E" w:rsidRDefault="00964441" w:rsidP="00FD095E">
            <w:pPr>
              <w:spacing w:after="0" w:line="240" w:lineRule="auto"/>
              <w:jc w:val="center"/>
              <w:rPr>
                <w:b/>
              </w:rPr>
            </w:pPr>
            <w:r w:rsidRPr="00FD095E">
              <w:rPr>
                <w:b/>
              </w:rPr>
              <w:t>Discipline coinvolte</w:t>
            </w:r>
          </w:p>
        </w:tc>
      </w:tr>
      <w:tr w:rsidR="00964441" w:rsidRPr="00FD095E" w:rsidTr="00FD095E">
        <w:tc>
          <w:tcPr>
            <w:tcW w:w="1101" w:type="dxa"/>
          </w:tcPr>
          <w:p w:rsidR="00964441" w:rsidRPr="00FD095E" w:rsidRDefault="00964441" w:rsidP="00FD095E">
            <w:pPr>
              <w:spacing w:after="0" w:line="240" w:lineRule="auto"/>
            </w:pPr>
          </w:p>
          <w:p w:rsidR="00964441" w:rsidRPr="00FD095E" w:rsidRDefault="00964441" w:rsidP="00FD095E">
            <w:pPr>
              <w:spacing w:after="0" w:line="240" w:lineRule="auto"/>
            </w:pPr>
            <w:r w:rsidRPr="00FD095E">
              <w:t>1^A</w:t>
            </w:r>
          </w:p>
          <w:p w:rsidR="00964441" w:rsidRPr="00FD095E" w:rsidRDefault="00964441" w:rsidP="00FD095E">
            <w:pPr>
              <w:spacing w:after="0" w:line="240" w:lineRule="auto"/>
            </w:pPr>
          </w:p>
        </w:tc>
        <w:tc>
          <w:tcPr>
            <w:tcW w:w="5528" w:type="dxa"/>
          </w:tcPr>
          <w:p w:rsidR="00964441" w:rsidRPr="00FD095E" w:rsidRDefault="00964441" w:rsidP="00FD095E">
            <w:pPr>
              <w:spacing w:after="0" w:line="240" w:lineRule="auto"/>
            </w:pPr>
            <w:r>
              <w:t>In relazione alla programmazione disciplinare di italiano, la classe si è occupata di individuare “i gesti gentili nelle fiabe”. Dopo aver letto ed estrapolato dal testo “La strada della cortesia”, le parole della gentilezza, gli alunni divisi in gruppi hanno realizzato un cartellone a tema.</w:t>
            </w:r>
          </w:p>
        </w:tc>
        <w:tc>
          <w:tcPr>
            <w:tcW w:w="2752" w:type="dxa"/>
          </w:tcPr>
          <w:p w:rsidR="00964441" w:rsidRPr="00FD095E" w:rsidRDefault="00964441" w:rsidP="00FD095E">
            <w:pPr>
              <w:spacing w:after="0" w:line="240" w:lineRule="auto"/>
            </w:pPr>
            <w:r>
              <w:t>Italiano</w:t>
            </w:r>
          </w:p>
        </w:tc>
      </w:tr>
      <w:tr w:rsidR="00964441" w:rsidRPr="00FD095E" w:rsidTr="00FD095E">
        <w:tc>
          <w:tcPr>
            <w:tcW w:w="1101" w:type="dxa"/>
          </w:tcPr>
          <w:p w:rsidR="00964441" w:rsidRPr="00FD095E" w:rsidRDefault="00964441" w:rsidP="00FD095E">
            <w:pPr>
              <w:spacing w:after="0" w:line="240" w:lineRule="auto"/>
            </w:pPr>
          </w:p>
        </w:tc>
        <w:tc>
          <w:tcPr>
            <w:tcW w:w="5528" w:type="dxa"/>
          </w:tcPr>
          <w:p w:rsidR="00964441" w:rsidRPr="00FD095E" w:rsidRDefault="00964441" w:rsidP="00FD095E">
            <w:pPr>
              <w:spacing w:after="0" w:line="240" w:lineRule="auto"/>
            </w:pPr>
          </w:p>
        </w:tc>
        <w:tc>
          <w:tcPr>
            <w:tcW w:w="2752" w:type="dxa"/>
          </w:tcPr>
          <w:p w:rsidR="00964441" w:rsidRPr="00FD095E" w:rsidRDefault="00964441" w:rsidP="00FD095E">
            <w:pPr>
              <w:spacing w:after="0" w:line="240" w:lineRule="auto"/>
            </w:pPr>
          </w:p>
        </w:tc>
      </w:tr>
      <w:tr w:rsidR="00964441" w:rsidRPr="00FD095E" w:rsidTr="00FD095E">
        <w:tc>
          <w:tcPr>
            <w:tcW w:w="1101" w:type="dxa"/>
          </w:tcPr>
          <w:p w:rsidR="00964441" w:rsidRPr="00FD095E" w:rsidRDefault="00964441" w:rsidP="00FD095E">
            <w:pPr>
              <w:spacing w:after="0" w:line="240" w:lineRule="auto"/>
            </w:pPr>
          </w:p>
          <w:p w:rsidR="00964441" w:rsidRPr="00FD095E" w:rsidRDefault="00964441" w:rsidP="00FD095E">
            <w:pPr>
              <w:spacing w:after="0" w:line="240" w:lineRule="auto"/>
            </w:pPr>
            <w:r w:rsidRPr="00FD095E">
              <w:t>1^B</w:t>
            </w:r>
          </w:p>
          <w:p w:rsidR="00964441" w:rsidRPr="00FD095E" w:rsidRDefault="00964441" w:rsidP="00FD095E">
            <w:pPr>
              <w:spacing w:after="0" w:line="240" w:lineRule="auto"/>
            </w:pPr>
          </w:p>
        </w:tc>
        <w:tc>
          <w:tcPr>
            <w:tcW w:w="5528" w:type="dxa"/>
          </w:tcPr>
          <w:p w:rsidR="00964441" w:rsidRPr="00FD095E" w:rsidRDefault="00964441" w:rsidP="00B17908">
            <w:r>
              <w:t xml:space="preserve">Brainstorming sulla parola “gentilezza”. </w:t>
            </w:r>
            <w:r>
              <w:rPr>
                <w:sz w:val="28"/>
                <w:szCs w:val="28"/>
              </w:rPr>
              <w:t xml:space="preserve"> </w:t>
            </w:r>
            <w:r w:rsidRPr="00917216">
              <w:t>Gli alunni hanno realizzato un insieme di pensieri, disegni e interpretazio</w:t>
            </w:r>
            <w:r>
              <w:t>ni personali della parola</w:t>
            </w:r>
            <w:r w:rsidRPr="00917216">
              <w:t>, su fogli colorati.</w:t>
            </w:r>
            <w:r>
              <w:t xml:space="preserve"> </w:t>
            </w:r>
            <w:r w:rsidRPr="00917216">
              <w:t>E’ stato esposto tutto su un cartellone ed ogn</w:t>
            </w:r>
            <w:r>
              <w:t>i alunno ha condiviso</w:t>
            </w:r>
            <w:r w:rsidRPr="00917216">
              <w:t xml:space="preserve"> il suo </w:t>
            </w:r>
            <w:r>
              <w:t>“</w:t>
            </w:r>
            <w:r w:rsidRPr="00917216">
              <w:t>pensiero gentile</w:t>
            </w:r>
            <w:r>
              <w:t>”</w:t>
            </w:r>
            <w:r w:rsidRPr="00917216">
              <w:t xml:space="preserve"> con gli altri compagni di classe.</w:t>
            </w:r>
          </w:p>
        </w:tc>
        <w:tc>
          <w:tcPr>
            <w:tcW w:w="2752" w:type="dxa"/>
          </w:tcPr>
          <w:p w:rsidR="00964441" w:rsidRPr="00FD095E" w:rsidRDefault="00964441" w:rsidP="00FD095E">
            <w:pPr>
              <w:spacing w:after="0" w:line="240" w:lineRule="auto"/>
            </w:pPr>
            <w:r>
              <w:t>Cittadinanza</w:t>
            </w:r>
          </w:p>
        </w:tc>
      </w:tr>
      <w:tr w:rsidR="00964441" w:rsidRPr="00FD095E" w:rsidTr="00FD095E">
        <w:tc>
          <w:tcPr>
            <w:tcW w:w="1101" w:type="dxa"/>
          </w:tcPr>
          <w:p w:rsidR="00964441" w:rsidRPr="00FD095E" w:rsidRDefault="00964441" w:rsidP="00FD095E">
            <w:pPr>
              <w:spacing w:after="0" w:line="240" w:lineRule="auto"/>
            </w:pPr>
          </w:p>
        </w:tc>
        <w:tc>
          <w:tcPr>
            <w:tcW w:w="5528" w:type="dxa"/>
          </w:tcPr>
          <w:p w:rsidR="00964441" w:rsidRPr="00FD095E" w:rsidRDefault="00964441" w:rsidP="00FD095E">
            <w:pPr>
              <w:spacing w:after="0" w:line="240" w:lineRule="auto"/>
            </w:pPr>
          </w:p>
        </w:tc>
        <w:tc>
          <w:tcPr>
            <w:tcW w:w="2752" w:type="dxa"/>
          </w:tcPr>
          <w:p w:rsidR="00964441" w:rsidRPr="00FD095E" w:rsidRDefault="00964441" w:rsidP="00FD095E">
            <w:pPr>
              <w:spacing w:after="0" w:line="240" w:lineRule="auto"/>
            </w:pPr>
          </w:p>
        </w:tc>
      </w:tr>
      <w:tr w:rsidR="00964441" w:rsidRPr="00FD095E" w:rsidTr="00FD095E">
        <w:tc>
          <w:tcPr>
            <w:tcW w:w="1101" w:type="dxa"/>
          </w:tcPr>
          <w:p w:rsidR="00964441" w:rsidRPr="00FD095E" w:rsidRDefault="00964441" w:rsidP="00FD095E">
            <w:pPr>
              <w:spacing w:after="0" w:line="240" w:lineRule="auto"/>
            </w:pPr>
          </w:p>
          <w:p w:rsidR="00964441" w:rsidRPr="00FD095E" w:rsidRDefault="00964441" w:rsidP="00FD095E">
            <w:pPr>
              <w:spacing w:after="0" w:line="240" w:lineRule="auto"/>
            </w:pPr>
            <w:r w:rsidRPr="00FD095E">
              <w:t>1^C</w:t>
            </w:r>
          </w:p>
          <w:p w:rsidR="00964441" w:rsidRPr="00FD095E" w:rsidRDefault="00964441" w:rsidP="00FD095E">
            <w:pPr>
              <w:spacing w:after="0" w:line="240" w:lineRule="auto"/>
            </w:pPr>
          </w:p>
        </w:tc>
        <w:tc>
          <w:tcPr>
            <w:tcW w:w="5528" w:type="dxa"/>
          </w:tcPr>
          <w:p w:rsidR="00964441" w:rsidRPr="00FD095E" w:rsidRDefault="00964441" w:rsidP="00AF2241">
            <w:r>
              <w:t>Brainstorming sulla parola “gentilezza</w:t>
            </w:r>
            <w:r w:rsidRPr="00917216">
              <w:t xml:space="preserve">”.  </w:t>
            </w:r>
            <w:r>
              <w:t>Ogni alunno</w:t>
            </w:r>
            <w:r w:rsidRPr="00917216">
              <w:t xml:space="preserve"> ha scritto dei “pensieri, azioni e pa</w:t>
            </w:r>
            <w:r>
              <w:t xml:space="preserve">role gentili” su fogli colorati, </w:t>
            </w:r>
            <w:r w:rsidRPr="00917216">
              <w:t>ha spiegato la sua frase, azione o parola scelta e, successivamente, ha incollato il suo foglio colorato su u</w:t>
            </w:r>
            <w:r w:rsidR="00AF2241">
              <w:t>n cartellone, esposto in classe.</w:t>
            </w:r>
          </w:p>
        </w:tc>
        <w:tc>
          <w:tcPr>
            <w:tcW w:w="2752" w:type="dxa"/>
          </w:tcPr>
          <w:p w:rsidR="00964441" w:rsidRPr="00FD095E" w:rsidRDefault="00964441" w:rsidP="00FD095E">
            <w:pPr>
              <w:spacing w:after="0" w:line="240" w:lineRule="auto"/>
            </w:pPr>
            <w:r>
              <w:t>Cittadinanza</w:t>
            </w:r>
          </w:p>
        </w:tc>
      </w:tr>
      <w:tr w:rsidR="00964441" w:rsidRPr="00FD095E" w:rsidTr="00FD095E">
        <w:tc>
          <w:tcPr>
            <w:tcW w:w="1101" w:type="dxa"/>
          </w:tcPr>
          <w:p w:rsidR="00964441" w:rsidRPr="00FD095E" w:rsidRDefault="00964441" w:rsidP="00FD095E">
            <w:pPr>
              <w:spacing w:after="0" w:line="240" w:lineRule="auto"/>
            </w:pPr>
          </w:p>
        </w:tc>
        <w:tc>
          <w:tcPr>
            <w:tcW w:w="5528" w:type="dxa"/>
          </w:tcPr>
          <w:p w:rsidR="00964441" w:rsidRPr="00FD095E" w:rsidRDefault="00964441" w:rsidP="00FD095E">
            <w:pPr>
              <w:spacing w:after="0" w:line="240" w:lineRule="auto"/>
            </w:pPr>
          </w:p>
        </w:tc>
        <w:tc>
          <w:tcPr>
            <w:tcW w:w="2752" w:type="dxa"/>
          </w:tcPr>
          <w:p w:rsidR="00964441" w:rsidRPr="00FD095E" w:rsidRDefault="00964441" w:rsidP="00FD095E">
            <w:pPr>
              <w:spacing w:after="0" w:line="240" w:lineRule="auto"/>
            </w:pPr>
          </w:p>
        </w:tc>
      </w:tr>
      <w:tr w:rsidR="00964441" w:rsidRPr="00FD095E" w:rsidTr="00FD095E">
        <w:tc>
          <w:tcPr>
            <w:tcW w:w="1101" w:type="dxa"/>
          </w:tcPr>
          <w:p w:rsidR="00964441" w:rsidRPr="00FD095E" w:rsidRDefault="00964441" w:rsidP="00FD095E">
            <w:pPr>
              <w:spacing w:after="0" w:line="240" w:lineRule="auto"/>
            </w:pPr>
          </w:p>
          <w:p w:rsidR="00964441" w:rsidRPr="00FD095E" w:rsidRDefault="00964441" w:rsidP="00FD095E">
            <w:pPr>
              <w:spacing w:after="0" w:line="240" w:lineRule="auto"/>
            </w:pPr>
            <w:r w:rsidRPr="00FD095E">
              <w:t>2^A</w:t>
            </w:r>
            <w:r w:rsidR="00B17908">
              <w:t>/</w:t>
            </w:r>
            <w:r>
              <w:t>2^B</w:t>
            </w:r>
          </w:p>
          <w:p w:rsidR="00964441" w:rsidRPr="00FD095E" w:rsidRDefault="00964441" w:rsidP="00FD095E">
            <w:pPr>
              <w:spacing w:after="0" w:line="240" w:lineRule="auto"/>
            </w:pPr>
          </w:p>
        </w:tc>
        <w:tc>
          <w:tcPr>
            <w:tcW w:w="5528" w:type="dxa"/>
          </w:tcPr>
          <w:p w:rsidR="00964441" w:rsidRPr="00FD095E" w:rsidRDefault="00964441" w:rsidP="00FD095E">
            <w:pPr>
              <w:spacing w:after="0" w:line="240" w:lineRule="auto"/>
            </w:pPr>
            <w:r>
              <w:t>Produ</w:t>
            </w:r>
            <w:r w:rsidR="009C3D17">
              <w:t>zione di slogan improntati</w:t>
            </w:r>
            <w:r>
              <w:t xml:space="preserve"> alla gentilezza e realizzazione di segnalibro e braccialetti. </w:t>
            </w:r>
          </w:p>
        </w:tc>
        <w:tc>
          <w:tcPr>
            <w:tcW w:w="2752" w:type="dxa"/>
          </w:tcPr>
          <w:p w:rsidR="00964441" w:rsidRPr="00FD095E" w:rsidRDefault="00964441" w:rsidP="00FD095E">
            <w:pPr>
              <w:spacing w:after="0" w:line="240" w:lineRule="auto"/>
            </w:pPr>
            <w:r>
              <w:t>Italiano, Arte e Immagine</w:t>
            </w:r>
          </w:p>
        </w:tc>
      </w:tr>
      <w:tr w:rsidR="00964441" w:rsidRPr="00FD095E" w:rsidTr="00FD095E">
        <w:tc>
          <w:tcPr>
            <w:tcW w:w="1101" w:type="dxa"/>
          </w:tcPr>
          <w:p w:rsidR="00964441" w:rsidRPr="00FD095E" w:rsidRDefault="00964441" w:rsidP="00FD095E">
            <w:pPr>
              <w:spacing w:after="0" w:line="240" w:lineRule="auto"/>
            </w:pPr>
          </w:p>
          <w:p w:rsidR="00964441" w:rsidRPr="00FD095E" w:rsidRDefault="00964441" w:rsidP="00FD095E">
            <w:pPr>
              <w:spacing w:after="0" w:line="240" w:lineRule="auto"/>
            </w:pPr>
          </w:p>
          <w:p w:rsidR="00964441" w:rsidRPr="00FD095E" w:rsidRDefault="00964441" w:rsidP="00FD095E">
            <w:pPr>
              <w:spacing w:after="0" w:line="240" w:lineRule="auto"/>
            </w:pPr>
          </w:p>
        </w:tc>
        <w:tc>
          <w:tcPr>
            <w:tcW w:w="5528" w:type="dxa"/>
          </w:tcPr>
          <w:p w:rsidR="00964441" w:rsidRPr="00FD095E" w:rsidRDefault="00964441" w:rsidP="00FD095E">
            <w:pPr>
              <w:spacing w:after="0" w:line="240" w:lineRule="auto"/>
            </w:pPr>
            <w:r>
              <w:t xml:space="preserve">Stesura </w:t>
            </w:r>
            <w:r w:rsidR="009C3D17">
              <w:t xml:space="preserve">di </w:t>
            </w:r>
            <w:bookmarkStart w:id="0" w:name="_GoBack"/>
            <w:bookmarkEnd w:id="0"/>
            <w:r>
              <w:t>lettere personali su traccia ispirata al motivo della gentilezza.</w:t>
            </w:r>
          </w:p>
        </w:tc>
        <w:tc>
          <w:tcPr>
            <w:tcW w:w="2752" w:type="dxa"/>
          </w:tcPr>
          <w:p w:rsidR="00964441" w:rsidRPr="00FD095E" w:rsidRDefault="00964441" w:rsidP="00FD095E">
            <w:pPr>
              <w:spacing w:after="0" w:line="240" w:lineRule="auto"/>
            </w:pPr>
            <w:r>
              <w:t>Italiano</w:t>
            </w:r>
          </w:p>
        </w:tc>
      </w:tr>
      <w:tr w:rsidR="00B17908" w:rsidRPr="00FD095E" w:rsidTr="00FD095E">
        <w:tc>
          <w:tcPr>
            <w:tcW w:w="1101" w:type="dxa"/>
          </w:tcPr>
          <w:p w:rsidR="00B17908" w:rsidRPr="00FD095E" w:rsidRDefault="00B17908" w:rsidP="00FD095E">
            <w:pPr>
              <w:spacing w:after="0" w:line="240" w:lineRule="auto"/>
            </w:pPr>
          </w:p>
        </w:tc>
        <w:tc>
          <w:tcPr>
            <w:tcW w:w="5528" w:type="dxa"/>
          </w:tcPr>
          <w:p w:rsidR="00B17908" w:rsidRDefault="00B17908" w:rsidP="00FD095E">
            <w:pPr>
              <w:spacing w:after="0" w:line="240" w:lineRule="auto"/>
            </w:pPr>
          </w:p>
        </w:tc>
        <w:tc>
          <w:tcPr>
            <w:tcW w:w="2752" w:type="dxa"/>
          </w:tcPr>
          <w:p w:rsidR="00B17908" w:rsidRDefault="00B17908" w:rsidP="00FD095E">
            <w:pPr>
              <w:spacing w:after="0" w:line="240" w:lineRule="auto"/>
            </w:pPr>
          </w:p>
        </w:tc>
      </w:tr>
      <w:tr w:rsidR="00964441" w:rsidRPr="00FD095E" w:rsidTr="00FD095E">
        <w:tc>
          <w:tcPr>
            <w:tcW w:w="1101" w:type="dxa"/>
          </w:tcPr>
          <w:p w:rsidR="00964441" w:rsidRPr="00FD095E" w:rsidRDefault="00964441" w:rsidP="00FD095E">
            <w:pPr>
              <w:spacing w:after="0" w:line="240" w:lineRule="auto"/>
            </w:pPr>
          </w:p>
          <w:p w:rsidR="00964441" w:rsidRPr="00FD095E" w:rsidRDefault="00964441" w:rsidP="00FD095E">
            <w:pPr>
              <w:spacing w:after="0" w:line="240" w:lineRule="auto"/>
            </w:pPr>
            <w:r w:rsidRPr="00FD095E">
              <w:t>2^C</w:t>
            </w:r>
          </w:p>
          <w:p w:rsidR="00964441" w:rsidRPr="00FD095E" w:rsidRDefault="00964441" w:rsidP="00FD095E">
            <w:pPr>
              <w:spacing w:after="0" w:line="240" w:lineRule="auto"/>
            </w:pPr>
          </w:p>
        </w:tc>
        <w:tc>
          <w:tcPr>
            <w:tcW w:w="5528" w:type="dxa"/>
          </w:tcPr>
          <w:p w:rsidR="00964441" w:rsidRPr="00FD095E" w:rsidRDefault="00964441" w:rsidP="00FD095E">
            <w:pPr>
              <w:spacing w:after="0" w:line="240" w:lineRule="auto"/>
            </w:pPr>
            <w:r>
              <w:t xml:space="preserve">Creazione di un racconto di classe con prove da superare sul tema della Gentilezza. Ogni gruppo ha sviluppato un punto della scaletta del racconto progettata insieme. Il prodotto finale sarà un elaborato con immagini /disegni su </w:t>
            </w:r>
            <w:proofErr w:type="spellStart"/>
            <w:r>
              <w:t>Power</w:t>
            </w:r>
            <w:proofErr w:type="spellEnd"/>
            <w:r>
              <w:t xml:space="preserve"> Point.</w:t>
            </w:r>
          </w:p>
        </w:tc>
        <w:tc>
          <w:tcPr>
            <w:tcW w:w="2752" w:type="dxa"/>
          </w:tcPr>
          <w:p w:rsidR="00964441" w:rsidRPr="00FD095E" w:rsidRDefault="00964441" w:rsidP="00FD095E">
            <w:pPr>
              <w:spacing w:after="0" w:line="240" w:lineRule="auto"/>
            </w:pPr>
            <w:r>
              <w:t>Italiano, Arte e Immagine</w:t>
            </w:r>
          </w:p>
        </w:tc>
      </w:tr>
      <w:tr w:rsidR="00964441" w:rsidRPr="00FD095E" w:rsidTr="00FD095E">
        <w:tc>
          <w:tcPr>
            <w:tcW w:w="1101" w:type="dxa"/>
          </w:tcPr>
          <w:p w:rsidR="00964441" w:rsidRPr="00FD095E" w:rsidRDefault="00964441" w:rsidP="00FD095E">
            <w:pPr>
              <w:spacing w:after="0" w:line="240" w:lineRule="auto"/>
            </w:pPr>
          </w:p>
        </w:tc>
        <w:tc>
          <w:tcPr>
            <w:tcW w:w="5528" w:type="dxa"/>
          </w:tcPr>
          <w:p w:rsidR="00964441" w:rsidRPr="00FD095E" w:rsidRDefault="00964441" w:rsidP="00FD095E">
            <w:pPr>
              <w:spacing w:after="0" w:line="240" w:lineRule="auto"/>
            </w:pPr>
          </w:p>
        </w:tc>
        <w:tc>
          <w:tcPr>
            <w:tcW w:w="2752" w:type="dxa"/>
          </w:tcPr>
          <w:p w:rsidR="00964441" w:rsidRPr="00FD095E" w:rsidRDefault="00964441" w:rsidP="00FD095E">
            <w:pPr>
              <w:spacing w:after="0" w:line="240" w:lineRule="auto"/>
            </w:pPr>
          </w:p>
        </w:tc>
      </w:tr>
      <w:tr w:rsidR="00964441" w:rsidRPr="00FD095E" w:rsidTr="00FD095E">
        <w:tc>
          <w:tcPr>
            <w:tcW w:w="1101" w:type="dxa"/>
          </w:tcPr>
          <w:p w:rsidR="00964441" w:rsidRPr="00FD095E" w:rsidRDefault="00964441" w:rsidP="00FD095E">
            <w:pPr>
              <w:spacing w:after="0" w:line="240" w:lineRule="auto"/>
            </w:pPr>
          </w:p>
          <w:p w:rsidR="00964441" w:rsidRPr="00FD095E" w:rsidRDefault="00964441" w:rsidP="00FD095E">
            <w:pPr>
              <w:spacing w:after="0" w:line="240" w:lineRule="auto"/>
            </w:pPr>
            <w:r w:rsidRPr="00FD095E">
              <w:t>3^A</w:t>
            </w:r>
          </w:p>
          <w:p w:rsidR="00964441" w:rsidRPr="00FD095E" w:rsidRDefault="00964441" w:rsidP="00FD095E">
            <w:pPr>
              <w:spacing w:after="0" w:line="240" w:lineRule="auto"/>
            </w:pPr>
          </w:p>
        </w:tc>
        <w:tc>
          <w:tcPr>
            <w:tcW w:w="5528" w:type="dxa"/>
          </w:tcPr>
          <w:p w:rsidR="00964441" w:rsidRPr="00FD095E" w:rsidRDefault="00964441" w:rsidP="00FD095E">
            <w:pPr>
              <w:tabs>
                <w:tab w:val="left" w:pos="960"/>
              </w:tabs>
              <w:spacing w:after="0" w:line="240" w:lineRule="auto"/>
            </w:pPr>
            <w:r>
              <w:t>Ricerca avviata e da proseguire nell’anno sui “versi gentili”</w:t>
            </w:r>
            <w:r w:rsidR="00B17908">
              <w:t xml:space="preserve"> </w:t>
            </w:r>
            <w:r>
              <w:t>individuati nei testi poetici degli autori della Letteratura italiana. Il prodotto finale sarà un fascicolo di classe dal titolo “Gentilezza è Bellezza”.</w:t>
            </w:r>
            <w:r w:rsidRPr="00FD095E">
              <w:tab/>
            </w:r>
          </w:p>
        </w:tc>
        <w:tc>
          <w:tcPr>
            <w:tcW w:w="2752" w:type="dxa"/>
          </w:tcPr>
          <w:p w:rsidR="00964441" w:rsidRPr="00FD095E" w:rsidRDefault="00B17908" w:rsidP="00FD095E">
            <w:pPr>
              <w:spacing w:after="0" w:line="240" w:lineRule="auto"/>
            </w:pPr>
            <w:r>
              <w:t>Italiano</w:t>
            </w:r>
          </w:p>
        </w:tc>
      </w:tr>
      <w:tr w:rsidR="00964441" w:rsidRPr="00FD095E" w:rsidTr="00FD095E">
        <w:tc>
          <w:tcPr>
            <w:tcW w:w="1101" w:type="dxa"/>
          </w:tcPr>
          <w:p w:rsidR="00964441" w:rsidRPr="00FD095E" w:rsidRDefault="00964441" w:rsidP="00FD095E">
            <w:pPr>
              <w:spacing w:after="0" w:line="240" w:lineRule="auto"/>
            </w:pPr>
          </w:p>
        </w:tc>
        <w:tc>
          <w:tcPr>
            <w:tcW w:w="5528" w:type="dxa"/>
          </w:tcPr>
          <w:p w:rsidR="00964441" w:rsidRPr="00FD095E" w:rsidRDefault="00964441" w:rsidP="00FD095E">
            <w:pPr>
              <w:spacing w:after="0" w:line="240" w:lineRule="auto"/>
            </w:pPr>
          </w:p>
        </w:tc>
        <w:tc>
          <w:tcPr>
            <w:tcW w:w="2752" w:type="dxa"/>
          </w:tcPr>
          <w:p w:rsidR="00964441" w:rsidRPr="00FD095E" w:rsidRDefault="00964441" w:rsidP="00FD095E">
            <w:pPr>
              <w:spacing w:after="0" w:line="240" w:lineRule="auto"/>
            </w:pPr>
          </w:p>
        </w:tc>
      </w:tr>
      <w:tr w:rsidR="00964441" w:rsidRPr="00FD095E" w:rsidTr="00FD095E">
        <w:tc>
          <w:tcPr>
            <w:tcW w:w="1101" w:type="dxa"/>
          </w:tcPr>
          <w:p w:rsidR="00964441" w:rsidRPr="00FD095E" w:rsidRDefault="00964441" w:rsidP="00FD095E">
            <w:pPr>
              <w:spacing w:after="0" w:line="240" w:lineRule="auto"/>
            </w:pPr>
          </w:p>
          <w:p w:rsidR="00964441" w:rsidRPr="00FD095E" w:rsidRDefault="00964441" w:rsidP="00FD095E">
            <w:pPr>
              <w:spacing w:after="0" w:line="240" w:lineRule="auto"/>
            </w:pPr>
            <w:r w:rsidRPr="00FD095E">
              <w:t>3^B</w:t>
            </w:r>
          </w:p>
          <w:p w:rsidR="00964441" w:rsidRPr="00FD095E" w:rsidRDefault="00964441" w:rsidP="00FD095E">
            <w:pPr>
              <w:spacing w:after="0" w:line="240" w:lineRule="auto"/>
            </w:pPr>
          </w:p>
        </w:tc>
        <w:tc>
          <w:tcPr>
            <w:tcW w:w="5528" w:type="dxa"/>
          </w:tcPr>
          <w:p w:rsidR="00964441" w:rsidRPr="00FD095E" w:rsidRDefault="00964441" w:rsidP="00FD095E">
            <w:pPr>
              <w:spacing w:after="0" w:line="240" w:lineRule="auto"/>
            </w:pPr>
            <w:r>
              <w:t>Produzione di pensieri “gentili” per realizzare un fascicolo di classe</w:t>
            </w:r>
          </w:p>
        </w:tc>
        <w:tc>
          <w:tcPr>
            <w:tcW w:w="2752" w:type="dxa"/>
          </w:tcPr>
          <w:p w:rsidR="00964441" w:rsidRPr="00FD095E" w:rsidRDefault="00964441" w:rsidP="00FD095E">
            <w:pPr>
              <w:spacing w:after="0" w:line="240" w:lineRule="auto"/>
            </w:pPr>
            <w:r>
              <w:t>italiano</w:t>
            </w:r>
          </w:p>
        </w:tc>
      </w:tr>
    </w:tbl>
    <w:p w:rsidR="00964441" w:rsidRDefault="00964441"/>
    <w:sectPr w:rsidR="00964441" w:rsidSect="00122950">
      <w:pgSz w:w="11906" w:h="16838"/>
      <w:pgMar w:top="1418"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2950"/>
    <w:rsid w:val="00031374"/>
    <w:rsid w:val="000B011F"/>
    <w:rsid w:val="000E7195"/>
    <w:rsid w:val="00105D92"/>
    <w:rsid w:val="00122950"/>
    <w:rsid w:val="00176727"/>
    <w:rsid w:val="0019747F"/>
    <w:rsid w:val="00266D59"/>
    <w:rsid w:val="003A6D86"/>
    <w:rsid w:val="00472613"/>
    <w:rsid w:val="004C1BB0"/>
    <w:rsid w:val="0052019A"/>
    <w:rsid w:val="00541EFF"/>
    <w:rsid w:val="00576C72"/>
    <w:rsid w:val="005D461E"/>
    <w:rsid w:val="00917216"/>
    <w:rsid w:val="00964441"/>
    <w:rsid w:val="009C3D17"/>
    <w:rsid w:val="00AF2241"/>
    <w:rsid w:val="00B0076B"/>
    <w:rsid w:val="00B17908"/>
    <w:rsid w:val="00B4398C"/>
    <w:rsid w:val="00C4520F"/>
    <w:rsid w:val="00CD04AA"/>
    <w:rsid w:val="00CF78E9"/>
    <w:rsid w:val="00D84562"/>
    <w:rsid w:val="00DB1E51"/>
    <w:rsid w:val="00DE31E8"/>
    <w:rsid w:val="00F5452D"/>
    <w:rsid w:val="00F65E20"/>
    <w:rsid w:val="00FB1ABB"/>
    <w:rsid w:val="00FD09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613"/>
    <w:pPr>
      <w:spacing w:after="200" w:line="276" w:lineRule="auto"/>
    </w:pPr>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99"/>
    <w:rsid w:val="0012295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277</Words>
  <Characters>1580</Characters>
  <Application>Microsoft Office Word</Application>
  <DocSecurity>0</DocSecurity>
  <Lines>13</Lines>
  <Paragraphs>3</Paragraphs>
  <ScaleCrop>false</ScaleCrop>
  <Company>Hewlett-Packard</Company>
  <LinksUpToDate>false</LinksUpToDate>
  <CharactersWithSpaces>1854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Vulcanari</dc:creator>
  <cp:keywords/>
  <dc:description/>
  <cp:lastModifiedBy>Vulcanari</cp:lastModifiedBy>
  <cp:revision>16</cp:revision>
  <dcterms:created xsi:type="dcterms:W3CDTF">2018-11-19T15:25:00Z</dcterms:created>
  <dcterms:modified xsi:type="dcterms:W3CDTF">2018-12-06T13:58:00Z</dcterms:modified>
</cp:coreProperties>
</file>